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8C258" w14:textId="407CD1DD" w:rsidR="000D1C19" w:rsidRPr="000D1C19" w:rsidRDefault="000D1C19" w:rsidP="000D1C19">
      <w:pPr>
        <w:pStyle w:val="NoSpacing"/>
        <w:jc w:val="center"/>
        <w:rPr>
          <w:rFonts w:cs="Arial"/>
          <w:sz w:val="20"/>
          <w:szCs w:val="20"/>
        </w:rPr>
      </w:pPr>
      <w:r>
        <w:rPr>
          <w:rFonts w:cs="Arial"/>
          <w:noProof/>
        </w:rPr>
        <w:drawing>
          <wp:inline distT="0" distB="0" distL="0" distR="0" wp14:anchorId="0F8BD637" wp14:editId="281DCFA2">
            <wp:extent cx="550392" cy="17015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er2.0-1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179" cy="1765776"/>
                    </a:xfrm>
                    <a:prstGeom prst="rect">
                      <a:avLst/>
                    </a:prstGeom>
                  </pic:spPr>
                </pic:pic>
              </a:graphicData>
            </a:graphic>
          </wp:inline>
        </w:drawing>
      </w:r>
    </w:p>
    <w:p w14:paraId="2DCDE1DD" w14:textId="77777777" w:rsidR="000D1C19" w:rsidRPr="000D1C19" w:rsidRDefault="000D1C19" w:rsidP="00501FBD">
      <w:pPr>
        <w:pStyle w:val="NoSpacing"/>
        <w:jc w:val="both"/>
        <w:rPr>
          <w:rFonts w:cs="Arial"/>
          <w:sz w:val="20"/>
          <w:szCs w:val="20"/>
        </w:rPr>
      </w:pPr>
    </w:p>
    <w:p w14:paraId="357238BA" w14:textId="46F2E7E1" w:rsidR="001D337C" w:rsidRPr="00CA7E8A" w:rsidRDefault="00874AFD" w:rsidP="004E59CD">
      <w:pPr>
        <w:pStyle w:val="NoSpacing"/>
        <w:ind w:left="360"/>
        <w:jc w:val="center"/>
        <w:rPr>
          <w:rFonts w:cs="Arial"/>
          <w:b/>
          <w:sz w:val="32"/>
          <w:szCs w:val="32"/>
        </w:rPr>
      </w:pPr>
      <w:r>
        <w:rPr>
          <w:rFonts w:cs="Arial"/>
          <w:b/>
          <w:sz w:val="32"/>
          <w:szCs w:val="32"/>
        </w:rPr>
        <w:t xml:space="preserve">HONOURED MEMBER </w:t>
      </w:r>
      <w:r w:rsidR="00CA7E8A" w:rsidRPr="00CA7E8A">
        <w:rPr>
          <w:rFonts w:cs="Arial"/>
          <w:b/>
          <w:sz w:val="32"/>
          <w:szCs w:val="32"/>
        </w:rPr>
        <w:t>INDUCTION POLICY</w:t>
      </w:r>
    </w:p>
    <w:p w14:paraId="44EA5321" w14:textId="6C83E63D" w:rsidR="001D337C" w:rsidRDefault="001D337C" w:rsidP="00655C5F">
      <w:pPr>
        <w:pStyle w:val="NoSpacing"/>
        <w:jc w:val="center"/>
        <w:rPr>
          <w:rFonts w:cs="Arial"/>
          <w:szCs w:val="24"/>
        </w:rPr>
      </w:pPr>
    </w:p>
    <w:p w14:paraId="7523B76A" w14:textId="5CA417BD" w:rsidR="001D337C" w:rsidRDefault="001D337C" w:rsidP="004E59CD">
      <w:pPr>
        <w:pStyle w:val="NoSpacing"/>
        <w:ind w:left="360"/>
        <w:jc w:val="center"/>
        <w:rPr>
          <w:rFonts w:cs="Arial"/>
          <w:b/>
          <w:szCs w:val="24"/>
        </w:rPr>
      </w:pPr>
      <w:r>
        <w:rPr>
          <w:rFonts w:cs="Arial"/>
          <w:b/>
          <w:szCs w:val="24"/>
        </w:rPr>
        <w:t>INDEX</w:t>
      </w:r>
    </w:p>
    <w:p w14:paraId="1E2F9CA2" w14:textId="2398A6B4" w:rsidR="001D337C" w:rsidRDefault="001D337C" w:rsidP="00655C5F">
      <w:pPr>
        <w:pStyle w:val="NoSpacing"/>
        <w:jc w:val="center"/>
        <w:rPr>
          <w:rFonts w:cs="Arial"/>
          <w:b/>
          <w:szCs w:val="24"/>
        </w:rPr>
      </w:pPr>
    </w:p>
    <w:p w14:paraId="39D1139F" w14:textId="73A7E2DF" w:rsidR="00EB0E15" w:rsidRDefault="00EB0E15" w:rsidP="00461832">
      <w:pPr>
        <w:pStyle w:val="NoSpacing"/>
        <w:numPr>
          <w:ilvl w:val="0"/>
          <w:numId w:val="35"/>
        </w:numPr>
        <w:jc w:val="both"/>
        <w:rPr>
          <w:rFonts w:cs="Arial"/>
          <w:szCs w:val="24"/>
        </w:rPr>
      </w:pPr>
      <w:r>
        <w:rPr>
          <w:rFonts w:cs="Arial"/>
          <w:szCs w:val="24"/>
        </w:rPr>
        <w:t>Selection Committee</w:t>
      </w:r>
    </w:p>
    <w:p w14:paraId="6BEB5FB2" w14:textId="215A1892" w:rsidR="0047062F" w:rsidRDefault="00655C5F" w:rsidP="00461832">
      <w:pPr>
        <w:pStyle w:val="NoSpacing"/>
        <w:numPr>
          <w:ilvl w:val="0"/>
          <w:numId w:val="35"/>
        </w:numPr>
        <w:jc w:val="both"/>
        <w:rPr>
          <w:rFonts w:cs="Arial"/>
          <w:szCs w:val="24"/>
        </w:rPr>
      </w:pPr>
      <w:r>
        <w:rPr>
          <w:rFonts w:cs="Arial"/>
          <w:szCs w:val="24"/>
        </w:rPr>
        <w:t>Definition of Sport</w:t>
      </w:r>
    </w:p>
    <w:p w14:paraId="186D6FE2" w14:textId="57A0E2A1" w:rsidR="00B374BC" w:rsidRDefault="00B374BC" w:rsidP="00B374BC">
      <w:pPr>
        <w:pStyle w:val="NoSpacing"/>
        <w:numPr>
          <w:ilvl w:val="1"/>
          <w:numId w:val="35"/>
        </w:numPr>
        <w:jc w:val="both"/>
        <w:rPr>
          <w:rFonts w:cs="Arial"/>
          <w:szCs w:val="24"/>
        </w:rPr>
      </w:pPr>
      <w:r>
        <w:rPr>
          <w:rFonts w:cs="Arial"/>
          <w:szCs w:val="24"/>
        </w:rPr>
        <w:t>Sport Canada definition</w:t>
      </w:r>
    </w:p>
    <w:p w14:paraId="5B054A0E" w14:textId="284F0569" w:rsidR="00B374BC" w:rsidRPr="0047062F" w:rsidRDefault="00B374BC" w:rsidP="00B374BC">
      <w:pPr>
        <w:pStyle w:val="NoSpacing"/>
        <w:numPr>
          <w:ilvl w:val="1"/>
          <w:numId w:val="35"/>
        </w:numPr>
        <w:jc w:val="both"/>
        <w:rPr>
          <w:rFonts w:cs="Arial"/>
          <w:szCs w:val="24"/>
        </w:rPr>
      </w:pPr>
      <w:r>
        <w:rPr>
          <w:rFonts w:cs="Arial"/>
          <w:szCs w:val="24"/>
        </w:rPr>
        <w:t>Encyclopedia of World Sport definition</w:t>
      </w:r>
    </w:p>
    <w:p w14:paraId="349A70FC" w14:textId="4AB37377" w:rsidR="00CA7E8A" w:rsidRDefault="00CA7E8A" w:rsidP="00461832">
      <w:pPr>
        <w:pStyle w:val="NoSpacing"/>
        <w:numPr>
          <w:ilvl w:val="0"/>
          <w:numId w:val="35"/>
        </w:numPr>
        <w:jc w:val="both"/>
        <w:rPr>
          <w:rFonts w:cs="Arial"/>
          <w:szCs w:val="24"/>
        </w:rPr>
      </w:pPr>
      <w:r>
        <w:rPr>
          <w:rFonts w:cs="Arial"/>
          <w:szCs w:val="24"/>
        </w:rPr>
        <w:t>Definition of Athlete</w:t>
      </w:r>
    </w:p>
    <w:p w14:paraId="2E17660B" w14:textId="7362DD8D" w:rsidR="00CA7E8A" w:rsidRDefault="00CA7E8A" w:rsidP="00461832">
      <w:pPr>
        <w:pStyle w:val="NoSpacing"/>
        <w:numPr>
          <w:ilvl w:val="0"/>
          <w:numId w:val="35"/>
        </w:numPr>
        <w:jc w:val="both"/>
        <w:rPr>
          <w:rFonts w:cs="Arial"/>
          <w:szCs w:val="24"/>
        </w:rPr>
      </w:pPr>
      <w:r>
        <w:rPr>
          <w:rFonts w:cs="Arial"/>
          <w:szCs w:val="24"/>
        </w:rPr>
        <w:t>Definition of Builder</w:t>
      </w:r>
    </w:p>
    <w:p w14:paraId="0398BC01" w14:textId="6CA26C08" w:rsidR="001D337C" w:rsidRDefault="001D337C" w:rsidP="00461832">
      <w:pPr>
        <w:pStyle w:val="NoSpacing"/>
        <w:numPr>
          <w:ilvl w:val="0"/>
          <w:numId w:val="35"/>
        </w:numPr>
        <w:jc w:val="both"/>
        <w:rPr>
          <w:rFonts w:cs="Arial"/>
          <w:szCs w:val="24"/>
        </w:rPr>
      </w:pPr>
      <w:r>
        <w:rPr>
          <w:rFonts w:cs="Arial"/>
          <w:szCs w:val="24"/>
        </w:rPr>
        <w:t xml:space="preserve">Criteria for Induction </w:t>
      </w:r>
    </w:p>
    <w:p w14:paraId="15ABCB82" w14:textId="66EB0C72" w:rsidR="001D337C" w:rsidRDefault="00B374BC" w:rsidP="00461832">
      <w:pPr>
        <w:pStyle w:val="NoSpacing"/>
        <w:numPr>
          <w:ilvl w:val="1"/>
          <w:numId w:val="35"/>
        </w:numPr>
        <w:jc w:val="both"/>
        <w:rPr>
          <w:rFonts w:cs="Arial"/>
          <w:szCs w:val="24"/>
        </w:rPr>
      </w:pPr>
      <w:r>
        <w:rPr>
          <w:rFonts w:cs="Arial"/>
          <w:szCs w:val="24"/>
        </w:rPr>
        <w:t>Connection to Cobourg &amp; District</w:t>
      </w:r>
    </w:p>
    <w:p w14:paraId="6929D1D5" w14:textId="2AAE1EE3" w:rsidR="00B374BC" w:rsidRDefault="00B374BC" w:rsidP="00461832">
      <w:pPr>
        <w:pStyle w:val="NoSpacing"/>
        <w:numPr>
          <w:ilvl w:val="1"/>
          <w:numId w:val="35"/>
        </w:numPr>
        <w:jc w:val="both"/>
        <w:rPr>
          <w:rFonts w:cs="Arial"/>
          <w:szCs w:val="24"/>
        </w:rPr>
      </w:pPr>
      <w:r>
        <w:rPr>
          <w:rFonts w:cs="Arial"/>
          <w:szCs w:val="24"/>
        </w:rPr>
        <w:t>Teams</w:t>
      </w:r>
    </w:p>
    <w:p w14:paraId="74E3C32D" w14:textId="21B80903" w:rsidR="00B374BC" w:rsidRDefault="00B374BC" w:rsidP="00461832">
      <w:pPr>
        <w:pStyle w:val="NoSpacing"/>
        <w:numPr>
          <w:ilvl w:val="1"/>
          <w:numId w:val="35"/>
        </w:numPr>
        <w:jc w:val="both"/>
        <w:rPr>
          <w:rFonts w:cs="Arial"/>
          <w:szCs w:val="24"/>
        </w:rPr>
      </w:pPr>
      <w:r>
        <w:rPr>
          <w:rFonts w:cs="Arial"/>
          <w:szCs w:val="24"/>
        </w:rPr>
        <w:t xml:space="preserve">Pre-1925 </w:t>
      </w:r>
      <w:r w:rsidR="00710A30">
        <w:rPr>
          <w:rFonts w:cs="Arial"/>
          <w:szCs w:val="24"/>
        </w:rPr>
        <w:t>A</w:t>
      </w:r>
      <w:r>
        <w:rPr>
          <w:rFonts w:cs="Arial"/>
          <w:szCs w:val="24"/>
        </w:rPr>
        <w:t>thletes &amp; Builders</w:t>
      </w:r>
    </w:p>
    <w:p w14:paraId="78497B28" w14:textId="27ED404A" w:rsidR="00B374BC" w:rsidRDefault="00B374BC" w:rsidP="00461832">
      <w:pPr>
        <w:pStyle w:val="NoSpacing"/>
        <w:numPr>
          <w:ilvl w:val="1"/>
          <w:numId w:val="35"/>
        </w:numPr>
        <w:jc w:val="both"/>
        <w:rPr>
          <w:rFonts w:cs="Arial"/>
          <w:szCs w:val="24"/>
        </w:rPr>
      </w:pPr>
      <w:r>
        <w:rPr>
          <w:rFonts w:cs="Arial"/>
          <w:szCs w:val="24"/>
        </w:rPr>
        <w:t>Local athletes &amp; Builders</w:t>
      </w:r>
    </w:p>
    <w:p w14:paraId="36A90F62" w14:textId="0291FB43" w:rsidR="001D337C" w:rsidRDefault="001D337C" w:rsidP="00461832">
      <w:pPr>
        <w:pStyle w:val="NoSpacing"/>
        <w:numPr>
          <w:ilvl w:val="1"/>
          <w:numId w:val="35"/>
        </w:numPr>
        <w:jc w:val="both"/>
        <w:rPr>
          <w:rFonts w:cs="Arial"/>
          <w:szCs w:val="24"/>
        </w:rPr>
      </w:pPr>
      <w:r>
        <w:rPr>
          <w:rFonts w:cs="Arial"/>
          <w:szCs w:val="24"/>
        </w:rPr>
        <w:t>Number of Inductees</w:t>
      </w:r>
    </w:p>
    <w:p w14:paraId="72CE48D8" w14:textId="3560DA4F" w:rsidR="001D337C" w:rsidRDefault="001D337C" w:rsidP="00461832">
      <w:pPr>
        <w:pStyle w:val="NoSpacing"/>
        <w:numPr>
          <w:ilvl w:val="1"/>
          <w:numId w:val="35"/>
        </w:numPr>
        <w:jc w:val="both"/>
        <w:rPr>
          <w:rFonts w:cs="Arial"/>
          <w:szCs w:val="24"/>
        </w:rPr>
      </w:pPr>
      <w:r>
        <w:rPr>
          <w:rFonts w:cs="Arial"/>
          <w:szCs w:val="24"/>
        </w:rPr>
        <w:t>Athletes</w:t>
      </w:r>
    </w:p>
    <w:p w14:paraId="1D6E9205" w14:textId="44F9B515" w:rsidR="001D337C" w:rsidRDefault="00710A30" w:rsidP="00461832">
      <w:pPr>
        <w:pStyle w:val="NoSpacing"/>
        <w:numPr>
          <w:ilvl w:val="1"/>
          <w:numId w:val="35"/>
        </w:numPr>
        <w:jc w:val="both"/>
        <w:rPr>
          <w:rFonts w:cs="Arial"/>
          <w:szCs w:val="24"/>
        </w:rPr>
      </w:pPr>
      <w:r>
        <w:rPr>
          <w:rFonts w:cs="Arial"/>
          <w:szCs w:val="24"/>
        </w:rPr>
        <w:t>Reason for Nomination</w:t>
      </w:r>
    </w:p>
    <w:p w14:paraId="32E3F6C0" w14:textId="2C8AF0C1" w:rsidR="00B374BC" w:rsidRDefault="00B374BC" w:rsidP="00461832">
      <w:pPr>
        <w:pStyle w:val="NoSpacing"/>
        <w:numPr>
          <w:ilvl w:val="1"/>
          <w:numId w:val="35"/>
        </w:numPr>
        <w:jc w:val="both"/>
        <w:rPr>
          <w:rFonts w:cs="Arial"/>
          <w:szCs w:val="24"/>
        </w:rPr>
      </w:pPr>
      <w:r>
        <w:rPr>
          <w:rFonts w:cs="Arial"/>
          <w:szCs w:val="24"/>
        </w:rPr>
        <w:t>Documentary Evidence</w:t>
      </w:r>
    </w:p>
    <w:p w14:paraId="6942DC06" w14:textId="73A9114E" w:rsidR="004D608D" w:rsidRDefault="004D608D" w:rsidP="00461832">
      <w:pPr>
        <w:pStyle w:val="NoSpacing"/>
        <w:numPr>
          <w:ilvl w:val="1"/>
          <w:numId w:val="35"/>
        </w:numPr>
        <w:jc w:val="both"/>
        <w:rPr>
          <w:rFonts w:cs="Arial"/>
          <w:szCs w:val="24"/>
        </w:rPr>
      </w:pPr>
      <w:r>
        <w:rPr>
          <w:rFonts w:cs="Arial"/>
          <w:szCs w:val="24"/>
        </w:rPr>
        <w:t>Eligibility</w:t>
      </w:r>
    </w:p>
    <w:p w14:paraId="63E367E6" w14:textId="6DAB10EE" w:rsidR="001D337C" w:rsidRDefault="001D337C" w:rsidP="00461832">
      <w:pPr>
        <w:pStyle w:val="NoSpacing"/>
        <w:numPr>
          <w:ilvl w:val="1"/>
          <w:numId w:val="35"/>
        </w:numPr>
        <w:jc w:val="both"/>
        <w:rPr>
          <w:rFonts w:cs="Arial"/>
          <w:szCs w:val="24"/>
        </w:rPr>
      </w:pPr>
      <w:r>
        <w:rPr>
          <w:rFonts w:cs="Arial"/>
          <w:szCs w:val="24"/>
        </w:rPr>
        <w:t>Builders</w:t>
      </w:r>
    </w:p>
    <w:p w14:paraId="56B56EAC" w14:textId="54E04938" w:rsidR="00B374BC" w:rsidRDefault="004D608D" w:rsidP="00461832">
      <w:pPr>
        <w:pStyle w:val="NoSpacing"/>
        <w:numPr>
          <w:ilvl w:val="1"/>
          <w:numId w:val="35"/>
        </w:numPr>
        <w:jc w:val="both"/>
        <w:rPr>
          <w:rFonts w:cs="Arial"/>
          <w:szCs w:val="24"/>
        </w:rPr>
      </w:pPr>
      <w:r>
        <w:rPr>
          <w:rFonts w:cs="Arial"/>
          <w:szCs w:val="24"/>
        </w:rPr>
        <w:t>Eligibility</w:t>
      </w:r>
    </w:p>
    <w:p w14:paraId="369DE6B0" w14:textId="16E84EEE" w:rsidR="001D337C" w:rsidRDefault="001D337C" w:rsidP="00461832">
      <w:pPr>
        <w:pStyle w:val="NoSpacing"/>
        <w:numPr>
          <w:ilvl w:val="1"/>
          <w:numId w:val="35"/>
        </w:numPr>
        <w:jc w:val="both"/>
        <w:rPr>
          <w:rFonts w:cs="Arial"/>
          <w:szCs w:val="24"/>
        </w:rPr>
      </w:pPr>
      <w:r>
        <w:rPr>
          <w:rFonts w:cs="Arial"/>
          <w:szCs w:val="24"/>
        </w:rPr>
        <w:t>Deceased Candidates</w:t>
      </w:r>
    </w:p>
    <w:p w14:paraId="4B261D52" w14:textId="419CB9E9" w:rsidR="001D337C" w:rsidRDefault="001D337C" w:rsidP="00461832">
      <w:pPr>
        <w:pStyle w:val="NoSpacing"/>
        <w:numPr>
          <w:ilvl w:val="0"/>
          <w:numId w:val="35"/>
        </w:numPr>
        <w:jc w:val="both"/>
        <w:rPr>
          <w:rFonts w:cs="Arial"/>
          <w:szCs w:val="24"/>
        </w:rPr>
      </w:pPr>
      <w:r>
        <w:rPr>
          <w:rFonts w:cs="Arial"/>
          <w:szCs w:val="24"/>
        </w:rPr>
        <w:t xml:space="preserve">Path to Election </w:t>
      </w:r>
    </w:p>
    <w:p w14:paraId="34950373" w14:textId="3809C629" w:rsidR="001D337C" w:rsidRDefault="001D337C" w:rsidP="00461832">
      <w:pPr>
        <w:pStyle w:val="NoSpacing"/>
        <w:numPr>
          <w:ilvl w:val="1"/>
          <w:numId w:val="35"/>
        </w:numPr>
        <w:jc w:val="both"/>
        <w:rPr>
          <w:rFonts w:cs="Arial"/>
          <w:szCs w:val="24"/>
        </w:rPr>
      </w:pPr>
      <w:r>
        <w:rPr>
          <w:rFonts w:cs="Arial"/>
          <w:szCs w:val="24"/>
        </w:rPr>
        <w:t>Nominations</w:t>
      </w:r>
    </w:p>
    <w:p w14:paraId="6A03F13A" w14:textId="259EA7A4" w:rsidR="004D608D" w:rsidRDefault="004D608D" w:rsidP="00461832">
      <w:pPr>
        <w:pStyle w:val="NoSpacing"/>
        <w:numPr>
          <w:ilvl w:val="1"/>
          <w:numId w:val="35"/>
        </w:numPr>
        <w:jc w:val="both"/>
        <w:rPr>
          <w:rFonts w:cs="Arial"/>
          <w:szCs w:val="24"/>
        </w:rPr>
      </w:pPr>
      <w:r>
        <w:rPr>
          <w:rFonts w:cs="Arial"/>
          <w:szCs w:val="24"/>
        </w:rPr>
        <w:t>Applications on File</w:t>
      </w:r>
    </w:p>
    <w:p w14:paraId="52920276" w14:textId="1DE5329C" w:rsidR="004D608D" w:rsidRDefault="004D608D" w:rsidP="00461832">
      <w:pPr>
        <w:pStyle w:val="NoSpacing"/>
        <w:numPr>
          <w:ilvl w:val="1"/>
          <w:numId w:val="35"/>
        </w:numPr>
        <w:jc w:val="both"/>
        <w:rPr>
          <w:rFonts w:cs="Arial"/>
          <w:szCs w:val="24"/>
        </w:rPr>
      </w:pPr>
      <w:r>
        <w:rPr>
          <w:rFonts w:cs="Arial"/>
          <w:szCs w:val="24"/>
        </w:rPr>
        <w:t>Fact Sheet</w:t>
      </w:r>
    </w:p>
    <w:p w14:paraId="32CA4CB5" w14:textId="5F43C156" w:rsidR="001D337C" w:rsidRDefault="001D337C" w:rsidP="00461832">
      <w:pPr>
        <w:pStyle w:val="NoSpacing"/>
        <w:numPr>
          <w:ilvl w:val="1"/>
          <w:numId w:val="35"/>
        </w:numPr>
        <w:jc w:val="both"/>
        <w:rPr>
          <w:rFonts w:cs="Arial"/>
          <w:szCs w:val="24"/>
        </w:rPr>
      </w:pPr>
      <w:r>
        <w:rPr>
          <w:rFonts w:cs="Arial"/>
          <w:szCs w:val="24"/>
        </w:rPr>
        <w:t>Selection Committee</w:t>
      </w:r>
      <w:r w:rsidR="00510EF4">
        <w:rPr>
          <w:rFonts w:cs="Arial"/>
          <w:szCs w:val="24"/>
        </w:rPr>
        <w:t xml:space="preserve"> rece</w:t>
      </w:r>
      <w:r w:rsidR="00EC0AC2">
        <w:rPr>
          <w:rFonts w:cs="Arial"/>
          <w:szCs w:val="24"/>
        </w:rPr>
        <w:t>ive nominations</w:t>
      </w:r>
    </w:p>
    <w:p w14:paraId="15D22F9F" w14:textId="36F917CF" w:rsidR="004D608D" w:rsidRDefault="00EC0AC2" w:rsidP="00461832">
      <w:pPr>
        <w:pStyle w:val="NoSpacing"/>
        <w:numPr>
          <w:ilvl w:val="1"/>
          <w:numId w:val="35"/>
        </w:numPr>
        <w:jc w:val="both"/>
        <w:rPr>
          <w:rFonts w:cs="Arial"/>
          <w:szCs w:val="24"/>
        </w:rPr>
      </w:pPr>
      <w:r>
        <w:rPr>
          <w:rFonts w:cs="Arial"/>
          <w:szCs w:val="24"/>
        </w:rPr>
        <w:t>Selection Committee meetings</w:t>
      </w:r>
    </w:p>
    <w:p w14:paraId="54C56E50" w14:textId="3B9C4A33" w:rsidR="001D337C" w:rsidRDefault="00EC0AC2" w:rsidP="00461832">
      <w:pPr>
        <w:pStyle w:val="NoSpacing"/>
        <w:numPr>
          <w:ilvl w:val="1"/>
          <w:numId w:val="35"/>
        </w:numPr>
        <w:jc w:val="both"/>
        <w:rPr>
          <w:rFonts w:cs="Arial"/>
          <w:szCs w:val="24"/>
        </w:rPr>
      </w:pPr>
      <w:r>
        <w:rPr>
          <w:rFonts w:cs="Arial"/>
          <w:szCs w:val="24"/>
        </w:rPr>
        <w:t>Selection committee conflict guidelines</w:t>
      </w:r>
    </w:p>
    <w:p w14:paraId="75D75460" w14:textId="021C850B" w:rsidR="00EC0AC2" w:rsidRDefault="00EC0AC2" w:rsidP="00461832">
      <w:pPr>
        <w:pStyle w:val="NoSpacing"/>
        <w:numPr>
          <w:ilvl w:val="1"/>
          <w:numId w:val="35"/>
        </w:numPr>
        <w:jc w:val="both"/>
        <w:rPr>
          <w:rFonts w:cs="Arial"/>
          <w:szCs w:val="24"/>
        </w:rPr>
      </w:pPr>
      <w:r>
        <w:rPr>
          <w:rFonts w:cs="Arial"/>
          <w:szCs w:val="24"/>
        </w:rPr>
        <w:t>Board approval of Selection Committee proposals</w:t>
      </w:r>
      <w:bookmarkStart w:id="0" w:name="_GoBack"/>
      <w:bookmarkEnd w:id="0"/>
    </w:p>
    <w:p w14:paraId="376C1161" w14:textId="0F23FC11" w:rsidR="001D337C" w:rsidRDefault="001D337C" w:rsidP="00461832">
      <w:pPr>
        <w:pStyle w:val="NoSpacing"/>
        <w:numPr>
          <w:ilvl w:val="1"/>
          <w:numId w:val="35"/>
        </w:numPr>
        <w:jc w:val="both"/>
        <w:rPr>
          <w:rFonts w:cs="Arial"/>
          <w:szCs w:val="24"/>
        </w:rPr>
      </w:pPr>
      <w:r>
        <w:rPr>
          <w:rFonts w:cs="Arial"/>
          <w:szCs w:val="24"/>
        </w:rPr>
        <w:t>Confidentiality</w:t>
      </w:r>
    </w:p>
    <w:p w14:paraId="77969F93" w14:textId="42503905" w:rsidR="001D337C" w:rsidRDefault="001D337C" w:rsidP="00461832">
      <w:pPr>
        <w:pStyle w:val="NoSpacing"/>
        <w:numPr>
          <w:ilvl w:val="0"/>
          <w:numId w:val="35"/>
        </w:numPr>
        <w:jc w:val="both"/>
        <w:rPr>
          <w:rFonts w:cs="Arial"/>
          <w:szCs w:val="24"/>
        </w:rPr>
      </w:pPr>
      <w:r>
        <w:rPr>
          <w:rFonts w:cs="Arial"/>
          <w:szCs w:val="24"/>
        </w:rPr>
        <w:t xml:space="preserve">Induction </w:t>
      </w:r>
    </w:p>
    <w:p w14:paraId="234C9CEF" w14:textId="30DBCC33" w:rsidR="004D608D" w:rsidRPr="000D1C19" w:rsidRDefault="00CA7E8A" w:rsidP="000D1C19">
      <w:pPr>
        <w:pStyle w:val="NoSpacing"/>
        <w:numPr>
          <w:ilvl w:val="0"/>
          <w:numId w:val="35"/>
        </w:numPr>
        <w:jc w:val="both"/>
        <w:rPr>
          <w:rFonts w:cs="Arial"/>
          <w:szCs w:val="24"/>
        </w:rPr>
      </w:pPr>
      <w:r>
        <w:rPr>
          <w:rFonts w:cs="Arial"/>
          <w:szCs w:val="24"/>
        </w:rPr>
        <w:t>Awards</w:t>
      </w:r>
    </w:p>
    <w:p w14:paraId="74096583" w14:textId="27885305" w:rsidR="001D337C" w:rsidRPr="00461832" w:rsidRDefault="001D337C" w:rsidP="00461832">
      <w:pPr>
        <w:pStyle w:val="ListParagraph"/>
        <w:numPr>
          <w:ilvl w:val="0"/>
          <w:numId w:val="35"/>
        </w:numPr>
        <w:spacing w:line="240" w:lineRule="auto"/>
        <w:jc w:val="both"/>
        <w:rPr>
          <w:rFonts w:ascii="Arial" w:hAnsi="Arial" w:cs="Arial"/>
          <w:sz w:val="24"/>
          <w:szCs w:val="24"/>
        </w:rPr>
      </w:pPr>
      <w:r w:rsidRPr="00461832">
        <w:rPr>
          <w:rFonts w:ascii="Arial" w:hAnsi="Arial" w:cs="Arial"/>
          <w:sz w:val="24"/>
          <w:szCs w:val="24"/>
        </w:rPr>
        <w:br w:type="page"/>
      </w:r>
    </w:p>
    <w:p w14:paraId="4443C77F" w14:textId="77777777" w:rsidR="00F81FC1" w:rsidRPr="005E0671" w:rsidRDefault="00F81FC1" w:rsidP="00501FBD">
      <w:pPr>
        <w:pStyle w:val="NoSpacing"/>
        <w:jc w:val="both"/>
        <w:rPr>
          <w:rFonts w:cs="Arial"/>
          <w:szCs w:val="24"/>
        </w:rPr>
      </w:pPr>
    </w:p>
    <w:p w14:paraId="4E63830C" w14:textId="6DD90BE3" w:rsidR="00EF28E6" w:rsidRDefault="00EB0EAB" w:rsidP="004E59CD">
      <w:pPr>
        <w:pStyle w:val="NoSpacing"/>
        <w:numPr>
          <w:ilvl w:val="0"/>
          <w:numId w:val="40"/>
        </w:numPr>
        <w:jc w:val="both"/>
        <w:rPr>
          <w:rFonts w:cs="Arial"/>
          <w:b/>
          <w:szCs w:val="24"/>
        </w:rPr>
      </w:pPr>
      <w:r w:rsidRPr="00EB0EAB">
        <w:rPr>
          <w:rFonts w:cs="Arial"/>
          <w:b/>
          <w:szCs w:val="24"/>
        </w:rPr>
        <w:t>S</w:t>
      </w:r>
      <w:r>
        <w:rPr>
          <w:rFonts w:cs="Arial"/>
          <w:b/>
          <w:szCs w:val="24"/>
        </w:rPr>
        <w:t>ELECTION COMMITTEE</w:t>
      </w:r>
    </w:p>
    <w:p w14:paraId="3AAA00BF" w14:textId="77777777" w:rsidR="00EB0EAB" w:rsidRPr="009C2D05" w:rsidRDefault="00EB0EAB" w:rsidP="00EB0EAB">
      <w:pPr>
        <w:pStyle w:val="NoSpacing"/>
        <w:ind w:left="360"/>
        <w:jc w:val="both"/>
        <w:rPr>
          <w:rFonts w:cs="Arial"/>
          <w:szCs w:val="24"/>
        </w:rPr>
      </w:pPr>
    </w:p>
    <w:p w14:paraId="21432104" w14:textId="295FD0BB" w:rsidR="00426DEF" w:rsidRDefault="00EB0EAB" w:rsidP="00D16B5A">
      <w:pPr>
        <w:pStyle w:val="NoSpacing"/>
        <w:numPr>
          <w:ilvl w:val="1"/>
          <w:numId w:val="40"/>
        </w:numPr>
        <w:ind w:left="1170"/>
        <w:jc w:val="both"/>
        <w:rPr>
          <w:rFonts w:cs="Arial"/>
          <w:szCs w:val="24"/>
        </w:rPr>
      </w:pPr>
      <w:r>
        <w:rPr>
          <w:rFonts w:cs="Arial"/>
          <w:szCs w:val="24"/>
        </w:rPr>
        <w:t xml:space="preserve">The </w:t>
      </w:r>
      <w:r>
        <w:rPr>
          <w:rFonts w:cs="Arial"/>
          <w:spacing w:val="10"/>
          <w:szCs w:val="24"/>
        </w:rPr>
        <w:t>Cobourg and District Sports Hall of Fame (CD</w:t>
      </w:r>
      <w:r w:rsidRPr="00173618">
        <w:rPr>
          <w:rFonts w:cs="Arial"/>
          <w:szCs w:val="24"/>
        </w:rPr>
        <w:t>S</w:t>
      </w:r>
      <w:r w:rsidRPr="00173618">
        <w:rPr>
          <w:rFonts w:cs="Arial"/>
          <w:spacing w:val="3"/>
          <w:szCs w:val="24"/>
        </w:rPr>
        <w:t>H</w:t>
      </w:r>
      <w:r w:rsidRPr="00173618">
        <w:rPr>
          <w:rFonts w:cs="Arial"/>
          <w:szCs w:val="24"/>
        </w:rPr>
        <w:t>F</w:t>
      </w:r>
      <w:r>
        <w:rPr>
          <w:rFonts w:cs="Arial"/>
          <w:szCs w:val="24"/>
        </w:rPr>
        <w:t xml:space="preserve">) will </w:t>
      </w:r>
      <w:r w:rsidR="00426DEF">
        <w:rPr>
          <w:rFonts w:cs="Arial"/>
          <w:szCs w:val="24"/>
        </w:rPr>
        <w:t>create a committee called the “Selection Committee”</w:t>
      </w:r>
      <w:r w:rsidR="009F6E7D">
        <w:rPr>
          <w:rFonts w:cs="Arial"/>
          <w:szCs w:val="24"/>
        </w:rPr>
        <w:t xml:space="preserve"> </w:t>
      </w:r>
      <w:r w:rsidR="00426DEF">
        <w:rPr>
          <w:rFonts w:cs="Arial"/>
          <w:szCs w:val="24"/>
        </w:rPr>
        <w:t>(SC). It will be responsible for receiving applications for nominations of candidates for induction to the CDSHF; for reviewing the worthiness of the applications and for selecting those candidates it wishes to recommend to the Board for induction.</w:t>
      </w:r>
    </w:p>
    <w:p w14:paraId="7A0D2E11" w14:textId="77777777" w:rsidR="00426DEF" w:rsidRDefault="00426DEF" w:rsidP="00426DEF">
      <w:pPr>
        <w:pStyle w:val="NoSpacing"/>
        <w:ind w:left="1080"/>
        <w:jc w:val="both"/>
        <w:rPr>
          <w:rFonts w:cs="Arial"/>
          <w:szCs w:val="24"/>
        </w:rPr>
      </w:pPr>
    </w:p>
    <w:p w14:paraId="6309236D" w14:textId="5869ED11" w:rsidR="00EB0EAB" w:rsidRDefault="00426DEF" w:rsidP="00D16B5A">
      <w:pPr>
        <w:pStyle w:val="NoSpacing"/>
        <w:numPr>
          <w:ilvl w:val="1"/>
          <w:numId w:val="40"/>
        </w:numPr>
        <w:ind w:left="1170"/>
        <w:jc w:val="both"/>
        <w:rPr>
          <w:rFonts w:cs="Arial"/>
          <w:szCs w:val="24"/>
        </w:rPr>
      </w:pPr>
      <w:r>
        <w:rPr>
          <w:rFonts w:cs="Arial"/>
          <w:szCs w:val="24"/>
        </w:rPr>
        <w:t xml:space="preserve">The SC shall be </w:t>
      </w:r>
      <w:r w:rsidR="009F6E7D">
        <w:rPr>
          <w:rFonts w:cs="Arial"/>
          <w:szCs w:val="24"/>
        </w:rPr>
        <w:t xml:space="preserve">made up of a minimum of eight community individuals who are knowledgeable of sports but not necessarily representative of a particular sport. A Director of the Board will also be a </w:t>
      </w:r>
      <w:r w:rsidR="00B032C1">
        <w:rPr>
          <w:rFonts w:cs="Arial"/>
          <w:szCs w:val="24"/>
        </w:rPr>
        <w:t xml:space="preserve">voting </w:t>
      </w:r>
      <w:r w:rsidR="009F6E7D">
        <w:rPr>
          <w:rFonts w:cs="Arial"/>
          <w:szCs w:val="24"/>
        </w:rPr>
        <w:t xml:space="preserve">member </w:t>
      </w:r>
      <w:r w:rsidR="00B032C1">
        <w:rPr>
          <w:rFonts w:cs="Arial"/>
          <w:szCs w:val="24"/>
        </w:rPr>
        <w:t>and will</w:t>
      </w:r>
      <w:r w:rsidR="009F6E7D">
        <w:rPr>
          <w:rFonts w:cs="Arial"/>
          <w:szCs w:val="24"/>
        </w:rPr>
        <w:t xml:space="preserve"> serve as a liaison to the Board in order to ensure the expectation of the Board for a fair and open process. The liaison </w:t>
      </w:r>
      <w:r w:rsidR="000B511E">
        <w:rPr>
          <w:rFonts w:cs="Arial"/>
          <w:szCs w:val="24"/>
        </w:rPr>
        <w:t>provides communication between the Committee and the Board but does not take any direction from the Board in terms of the selection of candidates</w:t>
      </w:r>
    </w:p>
    <w:p w14:paraId="0D6F699B" w14:textId="77777777" w:rsidR="00031041" w:rsidRDefault="00031041" w:rsidP="00154546">
      <w:pPr>
        <w:pStyle w:val="NoSpacing"/>
      </w:pPr>
    </w:p>
    <w:p w14:paraId="2B6644F0" w14:textId="30733BEB" w:rsidR="00031041" w:rsidRDefault="00031041" w:rsidP="00D16B5A">
      <w:pPr>
        <w:pStyle w:val="NoSpacing"/>
        <w:numPr>
          <w:ilvl w:val="1"/>
          <w:numId w:val="40"/>
        </w:numPr>
        <w:ind w:left="1170"/>
        <w:jc w:val="both"/>
        <w:rPr>
          <w:rFonts w:cs="Arial"/>
          <w:szCs w:val="24"/>
        </w:rPr>
      </w:pPr>
      <w:r>
        <w:rPr>
          <w:rFonts w:cs="Arial"/>
          <w:szCs w:val="24"/>
        </w:rPr>
        <w:t>The names of the members of the SC are not made public in order to avoid undo pressure from individuals and groups</w:t>
      </w:r>
    </w:p>
    <w:p w14:paraId="4841CC26" w14:textId="77777777" w:rsidR="00031041" w:rsidRDefault="00031041" w:rsidP="00154546">
      <w:pPr>
        <w:pStyle w:val="NoSpacing"/>
      </w:pPr>
    </w:p>
    <w:p w14:paraId="27DC44A2" w14:textId="1762F1B6" w:rsidR="00031041" w:rsidRDefault="00031041" w:rsidP="00D16B5A">
      <w:pPr>
        <w:pStyle w:val="NoSpacing"/>
        <w:numPr>
          <w:ilvl w:val="1"/>
          <w:numId w:val="40"/>
        </w:numPr>
        <w:ind w:left="1170"/>
        <w:jc w:val="both"/>
        <w:rPr>
          <w:rFonts w:cs="Arial"/>
          <w:szCs w:val="24"/>
        </w:rPr>
      </w:pPr>
      <w:r>
        <w:rPr>
          <w:rFonts w:cs="Arial"/>
          <w:szCs w:val="24"/>
        </w:rPr>
        <w:t xml:space="preserve">Appointments to the SC remain in effect at the pleasure of the Board or until the member requests </w:t>
      </w:r>
      <w:r w:rsidR="00B032C1">
        <w:rPr>
          <w:rFonts w:cs="Arial"/>
          <w:szCs w:val="24"/>
        </w:rPr>
        <w:t xml:space="preserve">to </w:t>
      </w:r>
      <w:r>
        <w:rPr>
          <w:rFonts w:cs="Arial"/>
          <w:szCs w:val="24"/>
        </w:rPr>
        <w:t>leave.</w:t>
      </w:r>
    </w:p>
    <w:p w14:paraId="386DE611" w14:textId="5BD75A7E" w:rsidR="00EB0EAB" w:rsidRDefault="00EB0EAB" w:rsidP="00501FBD">
      <w:pPr>
        <w:pStyle w:val="NoSpacing"/>
        <w:jc w:val="both"/>
        <w:rPr>
          <w:rFonts w:cs="Arial"/>
          <w:szCs w:val="24"/>
        </w:rPr>
      </w:pPr>
    </w:p>
    <w:p w14:paraId="6FB77554" w14:textId="77777777" w:rsidR="009C2D05" w:rsidRDefault="009C2D05" w:rsidP="00501FBD">
      <w:pPr>
        <w:pStyle w:val="NoSpacing"/>
        <w:jc w:val="both"/>
        <w:rPr>
          <w:rFonts w:cs="Arial"/>
          <w:szCs w:val="24"/>
        </w:rPr>
      </w:pPr>
    </w:p>
    <w:p w14:paraId="146CC810" w14:textId="54F4B36D" w:rsidR="00173618" w:rsidRPr="00173618" w:rsidRDefault="00173618" w:rsidP="004E59CD">
      <w:pPr>
        <w:pStyle w:val="NoSpacing"/>
        <w:numPr>
          <w:ilvl w:val="0"/>
          <w:numId w:val="40"/>
        </w:numPr>
        <w:rPr>
          <w:rFonts w:cs="Arial"/>
          <w:b/>
          <w:szCs w:val="24"/>
        </w:rPr>
      </w:pPr>
      <w:r w:rsidRPr="00173618">
        <w:rPr>
          <w:rFonts w:cs="Arial"/>
          <w:b/>
          <w:szCs w:val="24"/>
        </w:rPr>
        <w:t>D</w:t>
      </w:r>
      <w:r>
        <w:rPr>
          <w:rFonts w:cs="Arial"/>
          <w:b/>
          <w:szCs w:val="24"/>
        </w:rPr>
        <w:t xml:space="preserve">EFINITION OF SPORT FOR </w:t>
      </w:r>
      <w:r w:rsidR="003C600C">
        <w:rPr>
          <w:rFonts w:cs="Arial"/>
          <w:b/>
          <w:szCs w:val="24"/>
        </w:rPr>
        <w:t xml:space="preserve">CDSHF </w:t>
      </w:r>
      <w:r>
        <w:rPr>
          <w:rFonts w:cs="Arial"/>
          <w:b/>
          <w:szCs w:val="24"/>
        </w:rPr>
        <w:t>PURPOSES</w:t>
      </w:r>
    </w:p>
    <w:p w14:paraId="5362A50A" w14:textId="77777777" w:rsidR="00173618" w:rsidRDefault="00173618" w:rsidP="00655C5F">
      <w:pPr>
        <w:pStyle w:val="NoSpacing"/>
        <w:ind w:left="720"/>
        <w:jc w:val="both"/>
        <w:rPr>
          <w:rFonts w:cs="Arial"/>
          <w:szCs w:val="24"/>
        </w:rPr>
      </w:pPr>
    </w:p>
    <w:p w14:paraId="052B9907" w14:textId="6B3A6214" w:rsidR="00173618" w:rsidRPr="004A39EC" w:rsidRDefault="000F08B4" w:rsidP="00D16B5A">
      <w:pPr>
        <w:pStyle w:val="NoSpacing"/>
        <w:numPr>
          <w:ilvl w:val="1"/>
          <w:numId w:val="40"/>
        </w:numPr>
        <w:ind w:left="1170"/>
        <w:jc w:val="both"/>
        <w:rPr>
          <w:rFonts w:cs="Arial"/>
          <w:szCs w:val="24"/>
        </w:rPr>
      </w:pPr>
      <w:r>
        <w:rPr>
          <w:rFonts w:cs="Arial"/>
          <w:szCs w:val="24"/>
        </w:rPr>
        <w:t xml:space="preserve">The </w:t>
      </w:r>
      <w:r w:rsidR="00173618" w:rsidRPr="00173618">
        <w:rPr>
          <w:rFonts w:cs="Arial"/>
          <w:szCs w:val="24"/>
        </w:rPr>
        <w:t>Spo</w:t>
      </w:r>
      <w:r w:rsidR="00173618" w:rsidRPr="00173618">
        <w:rPr>
          <w:rFonts w:cs="Arial"/>
          <w:spacing w:val="1"/>
          <w:szCs w:val="24"/>
        </w:rPr>
        <w:t>r</w:t>
      </w:r>
      <w:r w:rsidR="00173618" w:rsidRPr="00173618">
        <w:rPr>
          <w:rFonts w:cs="Arial"/>
          <w:szCs w:val="24"/>
        </w:rPr>
        <w:t>t</w:t>
      </w:r>
      <w:r w:rsidR="00173618" w:rsidRPr="00173618">
        <w:rPr>
          <w:rFonts w:cs="Arial"/>
          <w:spacing w:val="14"/>
          <w:szCs w:val="24"/>
        </w:rPr>
        <w:t xml:space="preserve"> </w:t>
      </w:r>
      <w:r w:rsidR="00173618" w:rsidRPr="00173618">
        <w:rPr>
          <w:rFonts w:cs="Arial"/>
          <w:spacing w:val="3"/>
          <w:szCs w:val="24"/>
        </w:rPr>
        <w:t>C</w:t>
      </w:r>
      <w:r w:rsidR="00173618" w:rsidRPr="00173618">
        <w:rPr>
          <w:rFonts w:cs="Arial"/>
          <w:szCs w:val="24"/>
        </w:rPr>
        <w:t>anada</w:t>
      </w:r>
      <w:r w:rsidR="00173618" w:rsidRPr="00173618">
        <w:rPr>
          <w:rFonts w:cs="Arial"/>
          <w:spacing w:val="21"/>
          <w:szCs w:val="24"/>
        </w:rPr>
        <w:t xml:space="preserve"> </w:t>
      </w:r>
      <w:r w:rsidR="00173618" w:rsidRPr="00173618">
        <w:rPr>
          <w:rFonts w:cs="Arial"/>
          <w:szCs w:val="24"/>
        </w:rPr>
        <w:t>de</w:t>
      </w:r>
      <w:r w:rsidR="00173618" w:rsidRPr="00173618">
        <w:rPr>
          <w:rFonts w:cs="Arial"/>
          <w:spacing w:val="1"/>
          <w:szCs w:val="24"/>
        </w:rPr>
        <w:t>fi</w:t>
      </w:r>
      <w:r w:rsidR="00173618" w:rsidRPr="00173618">
        <w:rPr>
          <w:rFonts w:cs="Arial"/>
          <w:szCs w:val="24"/>
        </w:rPr>
        <w:t>n</w:t>
      </w:r>
      <w:r w:rsidR="00173618" w:rsidRPr="00173618">
        <w:rPr>
          <w:rFonts w:cs="Arial"/>
          <w:spacing w:val="1"/>
          <w:szCs w:val="24"/>
        </w:rPr>
        <w:t>iti</w:t>
      </w:r>
      <w:r w:rsidR="00173618" w:rsidRPr="00173618">
        <w:rPr>
          <w:rFonts w:cs="Arial"/>
          <w:szCs w:val="24"/>
        </w:rPr>
        <w:t>on</w:t>
      </w:r>
      <w:r w:rsidR="00173618" w:rsidRPr="00173618">
        <w:rPr>
          <w:rFonts w:cs="Arial"/>
          <w:spacing w:val="25"/>
          <w:szCs w:val="24"/>
        </w:rPr>
        <w:t xml:space="preserve"> </w:t>
      </w:r>
      <w:r w:rsidR="00173618" w:rsidRPr="00173618">
        <w:rPr>
          <w:rFonts w:cs="Arial"/>
          <w:szCs w:val="24"/>
        </w:rPr>
        <w:t>of</w:t>
      </w:r>
      <w:r w:rsidR="00173618" w:rsidRPr="00173618">
        <w:rPr>
          <w:rFonts w:cs="Arial"/>
          <w:spacing w:val="7"/>
          <w:szCs w:val="24"/>
        </w:rPr>
        <w:t xml:space="preserve"> </w:t>
      </w:r>
      <w:r w:rsidR="00173618" w:rsidRPr="00173618">
        <w:rPr>
          <w:rFonts w:cs="Arial"/>
          <w:w w:val="102"/>
          <w:szCs w:val="24"/>
        </w:rPr>
        <w:t>spo</w:t>
      </w:r>
      <w:r w:rsidR="00173618" w:rsidRPr="00173618">
        <w:rPr>
          <w:rFonts w:cs="Arial"/>
          <w:spacing w:val="1"/>
          <w:w w:val="102"/>
          <w:szCs w:val="24"/>
        </w:rPr>
        <w:t>r</w:t>
      </w:r>
      <w:r w:rsidR="00173618" w:rsidRPr="00173618">
        <w:rPr>
          <w:rFonts w:cs="Arial"/>
          <w:spacing w:val="1"/>
          <w:w w:val="103"/>
          <w:szCs w:val="24"/>
        </w:rPr>
        <w:t>t</w:t>
      </w:r>
      <w:r w:rsidR="004A39EC">
        <w:rPr>
          <w:rFonts w:cs="Arial"/>
          <w:spacing w:val="1"/>
          <w:w w:val="103"/>
          <w:szCs w:val="24"/>
        </w:rPr>
        <w:t xml:space="preserve"> defined by the four contexts identified in the Canadian Sport Policy (2012)</w:t>
      </w:r>
      <w:r w:rsidR="00173618" w:rsidRPr="00173618">
        <w:rPr>
          <w:rFonts w:cs="Arial"/>
          <w:w w:val="103"/>
          <w:szCs w:val="24"/>
        </w:rPr>
        <w:t>:</w:t>
      </w:r>
    </w:p>
    <w:p w14:paraId="2652A918" w14:textId="77777777" w:rsidR="004A39EC" w:rsidRPr="00173618" w:rsidRDefault="004A39EC" w:rsidP="004A39EC">
      <w:pPr>
        <w:pStyle w:val="NoSpacing"/>
        <w:ind w:left="1080"/>
        <w:jc w:val="both"/>
        <w:rPr>
          <w:rFonts w:cs="Arial"/>
          <w:szCs w:val="24"/>
        </w:rPr>
      </w:pPr>
    </w:p>
    <w:p w14:paraId="1036C8A0" w14:textId="6C1D0462" w:rsidR="004A39EC" w:rsidRDefault="004A39EC" w:rsidP="004E59CD">
      <w:pPr>
        <w:pStyle w:val="NoSpacing"/>
        <w:numPr>
          <w:ilvl w:val="2"/>
          <w:numId w:val="40"/>
        </w:numPr>
        <w:rPr>
          <w:rFonts w:cs="Arial"/>
          <w:szCs w:val="24"/>
          <w:lang w:val="en-US"/>
        </w:rPr>
      </w:pPr>
      <w:r w:rsidRPr="004A39EC">
        <w:rPr>
          <w:rFonts w:cs="Arial"/>
          <w:szCs w:val="24"/>
          <w:lang w:val="en-US"/>
        </w:rPr>
        <w:t>Introduction to sport – Acquiring the fundamental skills, knowledge and attitudes to participate in organized and unorganized sport</w:t>
      </w:r>
    </w:p>
    <w:p w14:paraId="20BB55C1" w14:textId="2C11818B" w:rsidR="004A39EC" w:rsidRDefault="004A39EC" w:rsidP="004E59CD">
      <w:pPr>
        <w:pStyle w:val="NoSpacing"/>
        <w:numPr>
          <w:ilvl w:val="2"/>
          <w:numId w:val="40"/>
        </w:numPr>
        <w:rPr>
          <w:rFonts w:cs="Arial"/>
          <w:szCs w:val="24"/>
          <w:lang w:val="en-US"/>
        </w:rPr>
      </w:pPr>
      <w:r w:rsidRPr="004A39EC">
        <w:rPr>
          <w:rFonts w:cs="Arial"/>
          <w:szCs w:val="24"/>
          <w:lang w:val="en-US"/>
        </w:rPr>
        <w:t>Recreational sport – Participating in sport for fun, health, social interaction and relaxation</w:t>
      </w:r>
    </w:p>
    <w:p w14:paraId="4DD5865C" w14:textId="36A38CB0" w:rsidR="004A39EC" w:rsidRDefault="004A39EC" w:rsidP="004E59CD">
      <w:pPr>
        <w:pStyle w:val="NoSpacing"/>
        <w:numPr>
          <w:ilvl w:val="2"/>
          <w:numId w:val="40"/>
        </w:numPr>
        <w:rPr>
          <w:rFonts w:cs="Arial"/>
          <w:szCs w:val="24"/>
          <w:lang w:val="en-US"/>
        </w:rPr>
      </w:pPr>
      <w:r w:rsidRPr="004A39EC">
        <w:rPr>
          <w:rFonts w:cs="Arial"/>
          <w:szCs w:val="24"/>
          <w:lang w:val="en-US"/>
        </w:rPr>
        <w:t>Competitive sport – The opportunity to systematically improve and measure performance against others in competition</w:t>
      </w:r>
    </w:p>
    <w:p w14:paraId="13904892" w14:textId="3B58FD17" w:rsidR="004A39EC" w:rsidRDefault="004A39EC" w:rsidP="004E59CD">
      <w:pPr>
        <w:pStyle w:val="NoSpacing"/>
        <w:numPr>
          <w:ilvl w:val="2"/>
          <w:numId w:val="40"/>
        </w:numPr>
        <w:rPr>
          <w:rFonts w:cs="Arial"/>
          <w:szCs w:val="24"/>
          <w:lang w:val="en-US"/>
        </w:rPr>
      </w:pPr>
      <w:r w:rsidRPr="004A39EC">
        <w:rPr>
          <w:rFonts w:cs="Arial"/>
          <w:szCs w:val="24"/>
          <w:lang w:val="en-US"/>
        </w:rPr>
        <w:t>High performance sport – Participating at the highest levels of international competition</w:t>
      </w:r>
    </w:p>
    <w:p w14:paraId="388DD136" w14:textId="77777777" w:rsidR="00461832" w:rsidRPr="00154546" w:rsidRDefault="00461832" w:rsidP="00154546">
      <w:pPr>
        <w:pStyle w:val="NoSpacing"/>
      </w:pPr>
    </w:p>
    <w:p w14:paraId="1BF6C8B3" w14:textId="2A663509" w:rsidR="00461832" w:rsidRPr="00461832" w:rsidRDefault="00461832" w:rsidP="004844A5">
      <w:pPr>
        <w:pStyle w:val="NoSpacing"/>
        <w:numPr>
          <w:ilvl w:val="1"/>
          <w:numId w:val="40"/>
        </w:numPr>
        <w:ind w:left="1170"/>
        <w:rPr>
          <w:lang w:val="en-US"/>
        </w:rPr>
      </w:pPr>
      <w:r w:rsidRPr="00461832">
        <w:rPr>
          <w:lang w:val="en-US"/>
        </w:rPr>
        <w:t>When collating all the world sports for the publication 'Encyclopedia of World Sport - from ancient times to the present' (Oxford University Press, 1999), the editors based their inclusion criteria on the following definition</w:t>
      </w:r>
      <w:r>
        <w:rPr>
          <w:lang w:val="en-US"/>
        </w:rPr>
        <w:t xml:space="preserve">. </w:t>
      </w:r>
      <w:r w:rsidRPr="00461832">
        <w:rPr>
          <w:lang w:val="en-US"/>
        </w:rPr>
        <w:t>An activity can be considered a sport if it involves ...</w:t>
      </w:r>
    </w:p>
    <w:p w14:paraId="2C00B15F" w14:textId="09343BCC" w:rsidR="00461832" w:rsidRPr="00461832" w:rsidRDefault="00461832" w:rsidP="004E59CD">
      <w:pPr>
        <w:pStyle w:val="NoSpacing"/>
        <w:numPr>
          <w:ilvl w:val="2"/>
          <w:numId w:val="40"/>
        </w:numPr>
        <w:tabs>
          <w:tab w:val="left" w:pos="1080"/>
          <w:tab w:val="left" w:pos="1170"/>
        </w:tabs>
        <w:jc w:val="both"/>
        <w:rPr>
          <w:rFonts w:cs="Arial"/>
          <w:szCs w:val="24"/>
        </w:rPr>
      </w:pPr>
      <w:r w:rsidRPr="000F08B4">
        <w:rPr>
          <w:rFonts w:eastAsia="Times New Roman" w:cs="Arial"/>
          <w:color w:val="000000"/>
          <w:szCs w:val="24"/>
          <w:lang w:val="en-US"/>
        </w:rPr>
        <w:t>competition between two or more individuals or teams</w:t>
      </w:r>
    </w:p>
    <w:p w14:paraId="33E6A84C" w14:textId="010C1EA6" w:rsidR="00461832" w:rsidRPr="00461832" w:rsidRDefault="00461832" w:rsidP="004E59CD">
      <w:pPr>
        <w:pStyle w:val="NoSpacing"/>
        <w:numPr>
          <w:ilvl w:val="2"/>
          <w:numId w:val="40"/>
        </w:numPr>
        <w:tabs>
          <w:tab w:val="left" w:pos="1080"/>
          <w:tab w:val="left" w:pos="1170"/>
        </w:tabs>
        <w:jc w:val="both"/>
        <w:rPr>
          <w:rFonts w:cs="Arial"/>
          <w:szCs w:val="24"/>
        </w:rPr>
      </w:pPr>
      <w:r w:rsidRPr="000F08B4">
        <w:rPr>
          <w:rFonts w:eastAsia="Times New Roman" w:cs="Arial"/>
          <w:color w:val="000000"/>
          <w:szCs w:val="24"/>
          <w:lang w:val="en-US"/>
        </w:rPr>
        <w:t>rules of play that allow a winner to be determined</w:t>
      </w:r>
    </w:p>
    <w:p w14:paraId="49006F37" w14:textId="006C4E75" w:rsidR="00461832" w:rsidRPr="00461832" w:rsidRDefault="00461832" w:rsidP="004E59CD">
      <w:pPr>
        <w:pStyle w:val="NoSpacing"/>
        <w:numPr>
          <w:ilvl w:val="2"/>
          <w:numId w:val="40"/>
        </w:numPr>
        <w:tabs>
          <w:tab w:val="left" w:pos="1080"/>
          <w:tab w:val="left" w:pos="1170"/>
        </w:tabs>
        <w:jc w:val="both"/>
        <w:rPr>
          <w:rFonts w:cs="Arial"/>
          <w:szCs w:val="24"/>
        </w:rPr>
      </w:pPr>
      <w:r w:rsidRPr="000F08B4">
        <w:rPr>
          <w:rFonts w:eastAsia="Times New Roman" w:cs="Arial"/>
          <w:color w:val="000000"/>
          <w:szCs w:val="24"/>
          <w:lang w:val="en-US"/>
        </w:rPr>
        <w:t>a primary goal of victory</w:t>
      </w:r>
    </w:p>
    <w:p w14:paraId="560AA16A" w14:textId="221410E7" w:rsidR="00461832" w:rsidRPr="000F08B4" w:rsidRDefault="00461832" w:rsidP="004E59CD">
      <w:pPr>
        <w:pStyle w:val="NoSpacing"/>
        <w:numPr>
          <w:ilvl w:val="2"/>
          <w:numId w:val="40"/>
        </w:numPr>
        <w:tabs>
          <w:tab w:val="left" w:pos="1080"/>
          <w:tab w:val="left" w:pos="1170"/>
        </w:tabs>
        <w:jc w:val="both"/>
        <w:rPr>
          <w:rFonts w:cs="Arial"/>
          <w:szCs w:val="24"/>
        </w:rPr>
      </w:pPr>
      <w:r w:rsidRPr="000F08B4">
        <w:rPr>
          <w:rFonts w:eastAsia="Times New Roman" w:cs="Arial"/>
          <w:color w:val="000000"/>
          <w:szCs w:val="24"/>
          <w:lang w:val="en-US"/>
        </w:rPr>
        <w:t>victory determined by the relative physical ability of the competitors, although strategy and chance may also play a role</w:t>
      </w:r>
      <w:r>
        <w:rPr>
          <w:rFonts w:eastAsia="Times New Roman" w:cs="Arial"/>
          <w:color w:val="000000"/>
          <w:szCs w:val="24"/>
          <w:lang w:val="en-US"/>
        </w:rPr>
        <w:t>.</w:t>
      </w:r>
    </w:p>
    <w:p w14:paraId="6176579D" w14:textId="146E9D34" w:rsidR="009760D9" w:rsidRPr="00154546" w:rsidRDefault="009760D9" w:rsidP="00154546">
      <w:pPr>
        <w:pStyle w:val="NoSpacing"/>
        <w:tabs>
          <w:tab w:val="left" w:pos="1080"/>
          <w:tab w:val="left" w:pos="1170"/>
        </w:tabs>
        <w:jc w:val="both"/>
        <w:rPr>
          <w:rFonts w:cs="Arial"/>
          <w:szCs w:val="24"/>
        </w:rPr>
      </w:pPr>
    </w:p>
    <w:p w14:paraId="303914BF" w14:textId="78678E76" w:rsidR="00173618" w:rsidRPr="006B1C92" w:rsidRDefault="006B1C92" w:rsidP="004844A5">
      <w:pPr>
        <w:pStyle w:val="NoSpacing"/>
        <w:numPr>
          <w:ilvl w:val="1"/>
          <w:numId w:val="40"/>
        </w:numPr>
        <w:tabs>
          <w:tab w:val="left" w:pos="1350"/>
        </w:tabs>
        <w:ind w:left="1170"/>
        <w:jc w:val="both"/>
        <w:rPr>
          <w:rFonts w:cs="Arial"/>
          <w:szCs w:val="24"/>
        </w:rPr>
      </w:pPr>
      <w:r>
        <w:rPr>
          <w:rFonts w:cs="Arial"/>
          <w:szCs w:val="24"/>
        </w:rPr>
        <w:t>I</w:t>
      </w:r>
      <w:r w:rsidR="00173618" w:rsidRPr="006B1C92">
        <w:rPr>
          <w:rFonts w:cs="Arial"/>
          <w:szCs w:val="24"/>
        </w:rPr>
        <w:t xml:space="preserve">n the event that the </w:t>
      </w:r>
      <w:r w:rsidR="0047062F" w:rsidRPr="006B1C92">
        <w:rPr>
          <w:rFonts w:cs="Arial"/>
          <w:szCs w:val="24"/>
        </w:rPr>
        <w:t>Selection</w:t>
      </w:r>
      <w:r w:rsidR="00173618" w:rsidRPr="006B1C92">
        <w:rPr>
          <w:rFonts w:cs="Arial"/>
          <w:szCs w:val="24"/>
        </w:rPr>
        <w:t xml:space="preserve"> Committee receives an Application for Induction in a sport that has not been accepted by the </w:t>
      </w:r>
      <w:r w:rsidR="00655C5F" w:rsidRPr="006B1C92">
        <w:rPr>
          <w:rFonts w:cs="Arial"/>
          <w:szCs w:val="24"/>
        </w:rPr>
        <w:t>CD</w:t>
      </w:r>
      <w:r w:rsidR="00173618" w:rsidRPr="006B1C92">
        <w:rPr>
          <w:rFonts w:cs="Arial"/>
          <w:szCs w:val="24"/>
        </w:rPr>
        <w:t xml:space="preserve">SHF and before any discussion regarding the candidate’s qualifications, the matter shall be referred to the Chair of the </w:t>
      </w:r>
      <w:r w:rsidR="00655C5F" w:rsidRPr="006B1C92">
        <w:rPr>
          <w:rFonts w:cs="Arial"/>
          <w:szCs w:val="24"/>
        </w:rPr>
        <w:t>CD</w:t>
      </w:r>
      <w:r w:rsidR="00173618" w:rsidRPr="006B1C92">
        <w:rPr>
          <w:rFonts w:cs="Arial"/>
          <w:szCs w:val="24"/>
        </w:rPr>
        <w:t xml:space="preserve">SHF who then must bring the matter to the Board to decide whether the sport is accepted. The matter may be referred to an Ad Hoc Committee for further study before bringing the matter to the Board. In either case acceptance of the sport would require </w:t>
      </w:r>
      <w:r w:rsidR="00561015" w:rsidRPr="006B1C92">
        <w:rPr>
          <w:rFonts w:cs="Arial"/>
          <w:szCs w:val="24"/>
        </w:rPr>
        <w:t>two thirds</w:t>
      </w:r>
      <w:r w:rsidR="00173618" w:rsidRPr="006B1C92">
        <w:rPr>
          <w:rFonts w:cs="Arial"/>
          <w:szCs w:val="24"/>
        </w:rPr>
        <w:t xml:space="preserve"> (2/3) majority of Board members present, providing a quorum is in attendance</w:t>
      </w:r>
    </w:p>
    <w:p w14:paraId="6A1130C1" w14:textId="77777777" w:rsidR="00173618" w:rsidRPr="00173618" w:rsidRDefault="00173618" w:rsidP="00655C5F">
      <w:pPr>
        <w:pStyle w:val="NoSpacing"/>
        <w:jc w:val="both"/>
        <w:rPr>
          <w:rFonts w:cs="Arial"/>
          <w:szCs w:val="24"/>
        </w:rPr>
      </w:pPr>
    </w:p>
    <w:p w14:paraId="0CF93406" w14:textId="77777777" w:rsidR="00173618" w:rsidRPr="00173618" w:rsidRDefault="00173618" w:rsidP="00173618">
      <w:pPr>
        <w:pStyle w:val="NoSpacing"/>
        <w:jc w:val="both"/>
        <w:rPr>
          <w:rFonts w:cs="Arial"/>
          <w:szCs w:val="24"/>
        </w:rPr>
      </w:pPr>
    </w:p>
    <w:p w14:paraId="43AE1A2D" w14:textId="34D7A239" w:rsidR="006C4404" w:rsidRDefault="006C4404" w:rsidP="004E59CD">
      <w:pPr>
        <w:pStyle w:val="NoSpacing"/>
        <w:numPr>
          <w:ilvl w:val="0"/>
          <w:numId w:val="40"/>
        </w:numPr>
        <w:jc w:val="both"/>
        <w:rPr>
          <w:rFonts w:cs="Arial"/>
          <w:b/>
          <w:szCs w:val="24"/>
        </w:rPr>
      </w:pPr>
      <w:r>
        <w:rPr>
          <w:rFonts w:cs="Arial"/>
          <w:b/>
          <w:szCs w:val="24"/>
        </w:rPr>
        <w:t xml:space="preserve">DEFINITION OF ATHLETE FOR </w:t>
      </w:r>
      <w:r w:rsidR="00EB0EAB">
        <w:rPr>
          <w:rFonts w:cs="Arial"/>
          <w:b/>
          <w:szCs w:val="24"/>
        </w:rPr>
        <w:t>CDSHF</w:t>
      </w:r>
      <w:r>
        <w:rPr>
          <w:rFonts w:cs="Arial"/>
          <w:b/>
          <w:szCs w:val="24"/>
        </w:rPr>
        <w:t xml:space="preserve"> PURPOSES</w:t>
      </w:r>
    </w:p>
    <w:p w14:paraId="092F12F5" w14:textId="77777777" w:rsidR="006C4404" w:rsidRPr="004E59CD" w:rsidRDefault="006C4404" w:rsidP="004E59CD">
      <w:pPr>
        <w:pStyle w:val="NoSpacing"/>
      </w:pPr>
    </w:p>
    <w:p w14:paraId="6DF6F5FA" w14:textId="6AF96317" w:rsidR="006C4404" w:rsidRDefault="006C4404" w:rsidP="004844A5">
      <w:pPr>
        <w:pStyle w:val="NoSpacing"/>
        <w:numPr>
          <w:ilvl w:val="1"/>
          <w:numId w:val="40"/>
        </w:numPr>
        <w:ind w:left="1170"/>
        <w:jc w:val="both"/>
        <w:rPr>
          <w:rFonts w:cs="Arial"/>
          <w:szCs w:val="24"/>
        </w:rPr>
      </w:pPr>
      <w:r w:rsidRPr="006A7BBA">
        <w:rPr>
          <w:rFonts w:cs="Arial"/>
          <w:szCs w:val="24"/>
        </w:rPr>
        <w:t>Anyone born in the Town of Cobour</w:t>
      </w:r>
      <w:r>
        <w:rPr>
          <w:rFonts w:cs="Arial"/>
          <w:szCs w:val="24"/>
        </w:rPr>
        <w:t>g and District (District is defined as the Townships of Hamilton, Alnwick</w:t>
      </w:r>
      <w:r w:rsidR="005E0671">
        <w:rPr>
          <w:rFonts w:cs="Arial"/>
          <w:szCs w:val="24"/>
        </w:rPr>
        <w:t>/</w:t>
      </w:r>
      <w:r>
        <w:rPr>
          <w:rFonts w:cs="Arial"/>
          <w:szCs w:val="24"/>
        </w:rPr>
        <w:t xml:space="preserve">Haldimand and Cramahe) who spends their formative years here and continues to reside therein. </w:t>
      </w:r>
    </w:p>
    <w:p w14:paraId="364761C5" w14:textId="77777777" w:rsidR="006C4404" w:rsidRDefault="006C4404" w:rsidP="00F5096F">
      <w:pPr>
        <w:pStyle w:val="NoSpacing"/>
        <w:jc w:val="both"/>
        <w:rPr>
          <w:rFonts w:cs="Arial"/>
          <w:szCs w:val="24"/>
        </w:rPr>
      </w:pPr>
    </w:p>
    <w:p w14:paraId="6B7E9669" w14:textId="02E01079" w:rsidR="006C4404" w:rsidRDefault="006C4404" w:rsidP="004844A5">
      <w:pPr>
        <w:pStyle w:val="NoSpacing"/>
        <w:numPr>
          <w:ilvl w:val="1"/>
          <w:numId w:val="40"/>
        </w:numPr>
        <w:ind w:left="1170"/>
        <w:jc w:val="both"/>
        <w:rPr>
          <w:rFonts w:cs="Arial"/>
          <w:szCs w:val="24"/>
        </w:rPr>
      </w:pPr>
      <w:r>
        <w:rPr>
          <w:rFonts w:cs="Arial"/>
          <w:szCs w:val="24"/>
        </w:rPr>
        <w:t xml:space="preserve">Anyone not born here but who comes to Cobourg and District and resides over an extensive period of time and proves their worth in the athletic sense: said athlete may be considered even if they move away.  </w:t>
      </w:r>
    </w:p>
    <w:p w14:paraId="725D1DCC" w14:textId="77777777" w:rsidR="006C4404" w:rsidRDefault="006C4404" w:rsidP="00F5096F">
      <w:pPr>
        <w:pStyle w:val="NoSpacing"/>
        <w:jc w:val="both"/>
        <w:rPr>
          <w:rFonts w:cs="Arial"/>
          <w:szCs w:val="24"/>
        </w:rPr>
      </w:pPr>
    </w:p>
    <w:p w14:paraId="794D0B6C" w14:textId="2506B84F" w:rsidR="006C4404" w:rsidRDefault="006C4404" w:rsidP="009C2D05">
      <w:pPr>
        <w:pStyle w:val="NoSpacing"/>
        <w:numPr>
          <w:ilvl w:val="1"/>
          <w:numId w:val="40"/>
        </w:numPr>
        <w:ind w:left="1170"/>
        <w:jc w:val="both"/>
        <w:rPr>
          <w:rFonts w:cs="Arial"/>
          <w:szCs w:val="24"/>
        </w:rPr>
      </w:pPr>
      <w:r>
        <w:rPr>
          <w:rFonts w:cs="Arial"/>
          <w:szCs w:val="24"/>
        </w:rPr>
        <w:t>Anyone in (a) or (b) who, after a local amateur career, moves into amateur, university or professional sports elsewhere and who is deemed worth</w:t>
      </w:r>
      <w:r w:rsidR="005E0671">
        <w:rPr>
          <w:rFonts w:cs="Arial"/>
          <w:szCs w:val="24"/>
        </w:rPr>
        <w:t>y</w:t>
      </w:r>
      <w:r>
        <w:rPr>
          <w:rFonts w:cs="Arial"/>
          <w:szCs w:val="24"/>
        </w:rPr>
        <w:t xml:space="preserve"> of inclusion. </w:t>
      </w:r>
    </w:p>
    <w:p w14:paraId="1BBC393B" w14:textId="2A367007" w:rsidR="006C4404" w:rsidRDefault="006C4404" w:rsidP="00F5096F">
      <w:pPr>
        <w:pStyle w:val="NoSpacing"/>
        <w:jc w:val="both"/>
        <w:rPr>
          <w:rFonts w:cs="Arial"/>
          <w:szCs w:val="24"/>
        </w:rPr>
      </w:pPr>
    </w:p>
    <w:p w14:paraId="46F02377" w14:textId="77777777" w:rsidR="00EB0E15" w:rsidRDefault="00EB0E15" w:rsidP="00F5096F">
      <w:pPr>
        <w:pStyle w:val="NoSpacing"/>
        <w:jc w:val="both"/>
        <w:rPr>
          <w:rFonts w:cs="Arial"/>
          <w:szCs w:val="24"/>
        </w:rPr>
      </w:pPr>
    </w:p>
    <w:p w14:paraId="1EEC3DD0" w14:textId="42595582" w:rsidR="006C4404" w:rsidRDefault="006C4404" w:rsidP="004E59CD">
      <w:pPr>
        <w:pStyle w:val="NoSpacing"/>
        <w:numPr>
          <w:ilvl w:val="0"/>
          <w:numId w:val="40"/>
        </w:numPr>
        <w:jc w:val="both"/>
        <w:rPr>
          <w:rFonts w:cs="Arial"/>
          <w:b/>
          <w:szCs w:val="24"/>
        </w:rPr>
      </w:pPr>
      <w:r>
        <w:rPr>
          <w:rFonts w:cs="Arial"/>
          <w:b/>
          <w:szCs w:val="24"/>
        </w:rPr>
        <w:t xml:space="preserve">DEFINITION OF BUILDER FOR </w:t>
      </w:r>
      <w:r w:rsidR="00EB0EAB">
        <w:rPr>
          <w:rFonts w:cs="Arial"/>
          <w:b/>
          <w:szCs w:val="24"/>
        </w:rPr>
        <w:t>CDSHF</w:t>
      </w:r>
      <w:r>
        <w:rPr>
          <w:rFonts w:cs="Arial"/>
          <w:b/>
          <w:szCs w:val="24"/>
        </w:rPr>
        <w:t xml:space="preserve"> PUPOSES</w:t>
      </w:r>
    </w:p>
    <w:p w14:paraId="680C22EF" w14:textId="09B1890E" w:rsidR="006C4404" w:rsidRPr="005E0671" w:rsidRDefault="006C4404" w:rsidP="00501FBD">
      <w:pPr>
        <w:pStyle w:val="NoSpacing"/>
        <w:jc w:val="both"/>
        <w:rPr>
          <w:rFonts w:cs="Arial"/>
          <w:szCs w:val="24"/>
        </w:rPr>
      </w:pPr>
    </w:p>
    <w:p w14:paraId="7D23C271" w14:textId="77777777" w:rsidR="006C4404" w:rsidRDefault="006C4404" w:rsidP="004844A5">
      <w:pPr>
        <w:pStyle w:val="NoSpacing"/>
        <w:numPr>
          <w:ilvl w:val="1"/>
          <w:numId w:val="40"/>
        </w:numPr>
        <w:ind w:left="1260"/>
        <w:jc w:val="both"/>
        <w:rPr>
          <w:rFonts w:cs="Arial"/>
          <w:szCs w:val="24"/>
        </w:rPr>
      </w:pPr>
      <w:r w:rsidRPr="006A7BBA">
        <w:rPr>
          <w:rFonts w:cs="Arial"/>
          <w:szCs w:val="24"/>
        </w:rPr>
        <w:t>Anyone born in the Town of Cobour</w:t>
      </w:r>
      <w:r>
        <w:rPr>
          <w:rFonts w:cs="Arial"/>
          <w:szCs w:val="24"/>
        </w:rPr>
        <w:t xml:space="preserve">g and District (District is defined as the Townships of Hamilton, Alnwick Haldimand and Cramahe) who spends their formative years here and continues to reside therein. </w:t>
      </w:r>
    </w:p>
    <w:p w14:paraId="5FE75432" w14:textId="77777777" w:rsidR="006C4404" w:rsidRDefault="006C4404" w:rsidP="00F5096F">
      <w:pPr>
        <w:pStyle w:val="NoSpacing"/>
        <w:jc w:val="both"/>
        <w:rPr>
          <w:rFonts w:cs="Arial"/>
          <w:szCs w:val="24"/>
        </w:rPr>
      </w:pPr>
    </w:p>
    <w:p w14:paraId="4895F8C6" w14:textId="2E9D1978" w:rsidR="006C4404" w:rsidRDefault="006C4404" w:rsidP="004844A5">
      <w:pPr>
        <w:pStyle w:val="NoSpacing"/>
        <w:numPr>
          <w:ilvl w:val="1"/>
          <w:numId w:val="40"/>
        </w:numPr>
        <w:ind w:left="1260"/>
        <w:jc w:val="both"/>
        <w:rPr>
          <w:rFonts w:cs="Arial"/>
          <w:szCs w:val="24"/>
        </w:rPr>
      </w:pPr>
      <w:r>
        <w:rPr>
          <w:rFonts w:cs="Arial"/>
          <w:szCs w:val="24"/>
        </w:rPr>
        <w:t xml:space="preserve">Anyone not born here but who comes to Cobourg and District and resides over an extensive period of time and proves their worth in the athletic sense: said </w:t>
      </w:r>
      <w:r w:rsidR="005E0671">
        <w:rPr>
          <w:rFonts w:cs="Arial"/>
          <w:szCs w:val="24"/>
        </w:rPr>
        <w:t>builder</w:t>
      </w:r>
      <w:r>
        <w:rPr>
          <w:rFonts w:cs="Arial"/>
          <w:szCs w:val="24"/>
        </w:rPr>
        <w:t xml:space="preserve"> may be considered even if they move away.  </w:t>
      </w:r>
    </w:p>
    <w:p w14:paraId="3C75B260" w14:textId="77777777" w:rsidR="006C4404" w:rsidRDefault="006C4404" w:rsidP="00F5096F">
      <w:pPr>
        <w:pStyle w:val="NoSpacing"/>
        <w:jc w:val="both"/>
        <w:rPr>
          <w:rFonts w:cs="Arial"/>
          <w:szCs w:val="24"/>
        </w:rPr>
      </w:pPr>
    </w:p>
    <w:p w14:paraId="0A48DCAD" w14:textId="7DD932C6" w:rsidR="006C4404" w:rsidRDefault="006C4404" w:rsidP="004844A5">
      <w:pPr>
        <w:pStyle w:val="NoSpacing"/>
        <w:numPr>
          <w:ilvl w:val="1"/>
          <w:numId w:val="40"/>
        </w:numPr>
        <w:tabs>
          <w:tab w:val="left" w:pos="1170"/>
        </w:tabs>
        <w:ind w:left="1170"/>
        <w:jc w:val="both"/>
        <w:rPr>
          <w:rFonts w:cs="Arial"/>
          <w:szCs w:val="24"/>
        </w:rPr>
      </w:pPr>
      <w:r>
        <w:rPr>
          <w:rFonts w:cs="Arial"/>
          <w:szCs w:val="24"/>
        </w:rPr>
        <w:t>Anyone in (a) or (b) who, after a local amateur career, moves into amateur, university or professional sports elsewhere and who is deemed worth</w:t>
      </w:r>
      <w:r w:rsidR="005E0671">
        <w:rPr>
          <w:rFonts w:cs="Arial"/>
          <w:szCs w:val="24"/>
        </w:rPr>
        <w:t>y</w:t>
      </w:r>
      <w:r>
        <w:rPr>
          <w:rFonts w:cs="Arial"/>
          <w:szCs w:val="24"/>
        </w:rPr>
        <w:t xml:space="preserve"> of inclusion. </w:t>
      </w:r>
    </w:p>
    <w:p w14:paraId="7AE387BE" w14:textId="77777777" w:rsidR="006C4404" w:rsidRPr="00501FBD" w:rsidRDefault="006C4404" w:rsidP="00F5096F">
      <w:pPr>
        <w:pStyle w:val="NoSpacing"/>
        <w:jc w:val="both"/>
        <w:rPr>
          <w:rFonts w:cs="Arial"/>
          <w:szCs w:val="24"/>
        </w:rPr>
      </w:pPr>
    </w:p>
    <w:p w14:paraId="34A52AE1" w14:textId="269A2EA1" w:rsidR="006C4404" w:rsidRDefault="006C4404" w:rsidP="004844A5">
      <w:pPr>
        <w:pStyle w:val="NoSpacing"/>
        <w:numPr>
          <w:ilvl w:val="1"/>
          <w:numId w:val="40"/>
        </w:numPr>
        <w:ind w:left="1170"/>
        <w:jc w:val="both"/>
        <w:rPr>
          <w:rFonts w:cs="Arial"/>
          <w:szCs w:val="24"/>
        </w:rPr>
      </w:pPr>
      <w:r>
        <w:rPr>
          <w:rFonts w:cs="Arial"/>
          <w:szCs w:val="24"/>
        </w:rPr>
        <w:t>Builder candidates</w:t>
      </w:r>
      <w:r w:rsidR="005E0671">
        <w:rPr>
          <w:rFonts w:cs="Arial"/>
          <w:szCs w:val="24"/>
        </w:rPr>
        <w:t xml:space="preserve"> need not be</w:t>
      </w:r>
      <w:r>
        <w:rPr>
          <w:rFonts w:cs="Arial"/>
          <w:szCs w:val="24"/>
        </w:rPr>
        <w:t xml:space="preserve"> involved in an active on-the-field role. </w:t>
      </w:r>
    </w:p>
    <w:p w14:paraId="7ED3537B" w14:textId="4B908CED" w:rsidR="006C4404" w:rsidRPr="00501FBD" w:rsidRDefault="006C4404" w:rsidP="00501FBD">
      <w:pPr>
        <w:pStyle w:val="NoSpacing"/>
        <w:jc w:val="both"/>
        <w:rPr>
          <w:rFonts w:cs="Arial"/>
          <w:szCs w:val="24"/>
        </w:rPr>
      </w:pPr>
    </w:p>
    <w:p w14:paraId="037B32BF" w14:textId="32CC9F68" w:rsidR="00123F9A" w:rsidRDefault="00123F9A" w:rsidP="00501FBD">
      <w:pPr>
        <w:pStyle w:val="NoSpacing"/>
        <w:jc w:val="both"/>
        <w:rPr>
          <w:rFonts w:cs="Arial"/>
          <w:szCs w:val="24"/>
        </w:rPr>
      </w:pPr>
      <w:r>
        <w:rPr>
          <w:rFonts w:cs="Arial"/>
          <w:szCs w:val="24"/>
        </w:rPr>
        <w:br w:type="page"/>
      </w:r>
    </w:p>
    <w:p w14:paraId="6F0C26EE" w14:textId="77777777" w:rsidR="00501FBD" w:rsidRPr="00501FBD" w:rsidRDefault="00501FBD" w:rsidP="00501FBD">
      <w:pPr>
        <w:pStyle w:val="NoSpacing"/>
        <w:jc w:val="both"/>
        <w:rPr>
          <w:rFonts w:cs="Arial"/>
          <w:szCs w:val="24"/>
        </w:rPr>
      </w:pPr>
    </w:p>
    <w:p w14:paraId="5C9042F3" w14:textId="2097E906" w:rsidR="00EF28E6" w:rsidRDefault="00EF28E6" w:rsidP="004E59CD">
      <w:pPr>
        <w:pStyle w:val="NoSpacing"/>
        <w:numPr>
          <w:ilvl w:val="0"/>
          <w:numId w:val="40"/>
        </w:numPr>
        <w:jc w:val="both"/>
        <w:rPr>
          <w:rFonts w:cs="Arial"/>
          <w:b/>
          <w:szCs w:val="24"/>
        </w:rPr>
      </w:pPr>
      <w:r>
        <w:rPr>
          <w:rFonts w:cs="Arial"/>
          <w:b/>
          <w:szCs w:val="24"/>
        </w:rPr>
        <w:t>CRITERIA FOR INDUCTION</w:t>
      </w:r>
    </w:p>
    <w:p w14:paraId="38FF02BE" w14:textId="2A1905A2" w:rsidR="00EB0154" w:rsidRDefault="00EB0154" w:rsidP="00501FBD">
      <w:pPr>
        <w:pStyle w:val="NoSpacing"/>
        <w:jc w:val="both"/>
        <w:rPr>
          <w:rFonts w:cs="Arial"/>
          <w:b/>
          <w:szCs w:val="24"/>
        </w:rPr>
      </w:pPr>
    </w:p>
    <w:p w14:paraId="1CF9E87A" w14:textId="44721A26" w:rsidR="00EB0154" w:rsidRDefault="00A72534" w:rsidP="004844A5">
      <w:pPr>
        <w:pStyle w:val="NoSpacing"/>
        <w:numPr>
          <w:ilvl w:val="1"/>
          <w:numId w:val="40"/>
        </w:numPr>
        <w:ind w:left="1170"/>
        <w:jc w:val="both"/>
        <w:rPr>
          <w:rFonts w:cs="Arial"/>
          <w:szCs w:val="24"/>
        </w:rPr>
      </w:pPr>
      <w:r>
        <w:rPr>
          <w:rFonts w:cs="Arial"/>
          <w:szCs w:val="24"/>
        </w:rPr>
        <w:t>A</w:t>
      </w:r>
      <w:r w:rsidR="00EB0154">
        <w:rPr>
          <w:rFonts w:cs="Arial"/>
          <w:szCs w:val="24"/>
        </w:rPr>
        <w:t xml:space="preserve">thletes and </w:t>
      </w:r>
      <w:r>
        <w:rPr>
          <w:rFonts w:cs="Arial"/>
          <w:szCs w:val="24"/>
        </w:rPr>
        <w:t>B</w:t>
      </w:r>
      <w:r w:rsidR="00EB0154">
        <w:rPr>
          <w:rFonts w:cs="Arial"/>
          <w:szCs w:val="24"/>
        </w:rPr>
        <w:t xml:space="preserve">uilders of sport </w:t>
      </w:r>
      <w:r>
        <w:rPr>
          <w:rFonts w:cs="Arial"/>
          <w:szCs w:val="24"/>
        </w:rPr>
        <w:t xml:space="preserve">must </w:t>
      </w:r>
      <w:r w:rsidR="00EB0154">
        <w:rPr>
          <w:rFonts w:cs="Arial"/>
          <w:szCs w:val="24"/>
        </w:rPr>
        <w:t>hav</w:t>
      </w:r>
      <w:r>
        <w:rPr>
          <w:rFonts w:cs="Arial"/>
          <w:szCs w:val="24"/>
        </w:rPr>
        <w:t>e a</w:t>
      </w:r>
      <w:r w:rsidR="00EB0154">
        <w:rPr>
          <w:rFonts w:cs="Arial"/>
          <w:szCs w:val="24"/>
        </w:rPr>
        <w:t xml:space="preserve"> direct connection to the Town of Cobourg and </w:t>
      </w:r>
      <w:r>
        <w:rPr>
          <w:rFonts w:cs="Arial"/>
          <w:szCs w:val="24"/>
        </w:rPr>
        <w:t>D</w:t>
      </w:r>
      <w:r w:rsidR="00EB0154">
        <w:rPr>
          <w:rFonts w:cs="Arial"/>
          <w:szCs w:val="24"/>
        </w:rPr>
        <w:t>istrict and its sports organizations;</w:t>
      </w:r>
    </w:p>
    <w:p w14:paraId="68620DFA" w14:textId="77777777" w:rsidR="00561015" w:rsidRDefault="00561015" w:rsidP="00561015">
      <w:pPr>
        <w:pStyle w:val="NoSpacing"/>
        <w:ind w:left="1080"/>
        <w:jc w:val="both"/>
        <w:rPr>
          <w:rFonts w:cs="Arial"/>
          <w:szCs w:val="24"/>
        </w:rPr>
      </w:pPr>
    </w:p>
    <w:p w14:paraId="3A79DDE6" w14:textId="5D1E6D82" w:rsidR="00561015" w:rsidRDefault="00561015" w:rsidP="00C15D6C">
      <w:pPr>
        <w:pStyle w:val="NoSpacing"/>
        <w:numPr>
          <w:ilvl w:val="1"/>
          <w:numId w:val="40"/>
        </w:numPr>
        <w:ind w:left="1170"/>
        <w:jc w:val="both"/>
        <w:rPr>
          <w:rFonts w:cs="Arial"/>
          <w:szCs w:val="24"/>
        </w:rPr>
      </w:pPr>
      <w:r>
        <w:rPr>
          <w:rFonts w:cs="Arial"/>
          <w:szCs w:val="24"/>
        </w:rPr>
        <w:t>The CDSHF does not elect Teams to the Hall. It does have other means to recognize the accomplishments of successful Teams.</w:t>
      </w:r>
    </w:p>
    <w:p w14:paraId="43331C00" w14:textId="77777777" w:rsidR="00561015" w:rsidRDefault="00561015" w:rsidP="00284F8D">
      <w:pPr>
        <w:pStyle w:val="NoSpacing"/>
      </w:pPr>
    </w:p>
    <w:p w14:paraId="71541EEB" w14:textId="2056FC9E" w:rsidR="00561015" w:rsidRDefault="00561015" w:rsidP="00C15D6C">
      <w:pPr>
        <w:pStyle w:val="NoSpacing"/>
        <w:numPr>
          <w:ilvl w:val="1"/>
          <w:numId w:val="40"/>
        </w:numPr>
        <w:ind w:left="1170"/>
        <w:jc w:val="both"/>
        <w:rPr>
          <w:rFonts w:cs="Arial"/>
          <w:szCs w:val="24"/>
        </w:rPr>
      </w:pPr>
      <w:r>
        <w:rPr>
          <w:rFonts w:cs="Arial"/>
          <w:szCs w:val="24"/>
        </w:rPr>
        <w:t>The CDSHF does wish to recognize</w:t>
      </w:r>
      <w:r w:rsidR="004D714C">
        <w:rPr>
          <w:rFonts w:cs="Arial"/>
          <w:szCs w:val="24"/>
        </w:rPr>
        <w:t xml:space="preserve"> outstanding Athletes and Builders from the 1800s and early 1900s. A pre-1925 Memorial Inductee plaque will contain the names of selected individuals. These inductees will receive the same recognition as all other inductees. </w:t>
      </w:r>
    </w:p>
    <w:p w14:paraId="0252AD22" w14:textId="77777777" w:rsidR="00872CED" w:rsidRDefault="00872CED" w:rsidP="00284F8D">
      <w:pPr>
        <w:pStyle w:val="NoSpacing"/>
      </w:pPr>
    </w:p>
    <w:p w14:paraId="442609CC" w14:textId="30705E34" w:rsidR="00872CED" w:rsidRDefault="00872CED" w:rsidP="00C15D6C">
      <w:pPr>
        <w:pStyle w:val="NoSpacing"/>
        <w:numPr>
          <w:ilvl w:val="1"/>
          <w:numId w:val="40"/>
        </w:numPr>
        <w:ind w:left="1170"/>
        <w:jc w:val="both"/>
        <w:rPr>
          <w:rFonts w:cs="Arial"/>
          <w:szCs w:val="24"/>
        </w:rPr>
      </w:pPr>
      <w:r>
        <w:rPr>
          <w:rFonts w:cs="Arial"/>
          <w:szCs w:val="24"/>
        </w:rPr>
        <w:t xml:space="preserve">The CDSHF recognizes the contribution of grass roots Athletes and Builders. Those Athletes and Builders who have excelled and reached the highest levels </w:t>
      </w:r>
      <w:r w:rsidR="009E1D3D">
        <w:rPr>
          <w:rFonts w:cs="Arial"/>
          <w:szCs w:val="24"/>
        </w:rPr>
        <w:t xml:space="preserve">may be recognized but </w:t>
      </w:r>
      <w:r>
        <w:rPr>
          <w:rFonts w:cs="Arial"/>
          <w:szCs w:val="24"/>
        </w:rPr>
        <w:t xml:space="preserve">may not be selected first over a candidate from the grassroot level. </w:t>
      </w:r>
      <w:r w:rsidR="009E1D3D">
        <w:rPr>
          <w:rFonts w:cs="Arial"/>
          <w:szCs w:val="24"/>
        </w:rPr>
        <w:t xml:space="preserve">There will be an attempt to provide balance. As a community Hall of </w:t>
      </w:r>
      <w:proofErr w:type="gramStart"/>
      <w:r w:rsidR="009E1D3D">
        <w:rPr>
          <w:rFonts w:cs="Arial"/>
          <w:szCs w:val="24"/>
        </w:rPr>
        <w:t>Fame</w:t>
      </w:r>
      <w:proofErr w:type="gramEnd"/>
      <w:r w:rsidR="009E1D3D">
        <w:rPr>
          <w:rFonts w:cs="Arial"/>
          <w:szCs w:val="24"/>
        </w:rPr>
        <w:t xml:space="preserve"> the CDSHF must reflect the contributions of local Athletes and Builders.</w:t>
      </w:r>
    </w:p>
    <w:p w14:paraId="4F5BB8A1" w14:textId="745C1AA2" w:rsidR="00EB0154" w:rsidRDefault="00EB0154" w:rsidP="00F5096F">
      <w:pPr>
        <w:pStyle w:val="NoSpacing"/>
        <w:ind w:left="360"/>
        <w:jc w:val="both"/>
        <w:rPr>
          <w:rFonts w:cs="Arial"/>
          <w:szCs w:val="24"/>
        </w:rPr>
      </w:pPr>
    </w:p>
    <w:p w14:paraId="4135210F" w14:textId="61F99FDF" w:rsidR="00EB0154" w:rsidRDefault="00EB0154" w:rsidP="00C15D6C">
      <w:pPr>
        <w:pStyle w:val="NoSpacing"/>
        <w:numPr>
          <w:ilvl w:val="1"/>
          <w:numId w:val="40"/>
        </w:numPr>
        <w:ind w:left="1170"/>
        <w:jc w:val="both"/>
        <w:rPr>
          <w:rFonts w:cs="Arial"/>
          <w:szCs w:val="24"/>
        </w:rPr>
      </w:pPr>
      <w:r>
        <w:rPr>
          <w:rFonts w:cs="Arial"/>
          <w:szCs w:val="24"/>
        </w:rPr>
        <w:t>The number of inductees to be elected annually shall be determined each year by the Board of Directors</w:t>
      </w:r>
      <w:r w:rsidR="00246F2A">
        <w:rPr>
          <w:rFonts w:cs="Arial"/>
          <w:szCs w:val="24"/>
        </w:rPr>
        <w:t>.</w:t>
      </w:r>
      <w:r w:rsidR="00EA1389">
        <w:rPr>
          <w:rFonts w:cs="Arial"/>
          <w:szCs w:val="24"/>
        </w:rPr>
        <w:t xml:space="preserve"> The number of inductees </w:t>
      </w:r>
      <w:r w:rsidR="000F211C">
        <w:rPr>
          <w:rFonts w:cs="Arial"/>
          <w:szCs w:val="24"/>
        </w:rPr>
        <w:t>recommended</w:t>
      </w:r>
      <w:r w:rsidR="00EA1389">
        <w:rPr>
          <w:rFonts w:cs="Arial"/>
          <w:szCs w:val="24"/>
        </w:rPr>
        <w:t xml:space="preserve"> to the Selection Committee </w:t>
      </w:r>
      <w:r w:rsidR="000F211C">
        <w:rPr>
          <w:rFonts w:cs="Arial"/>
          <w:szCs w:val="24"/>
        </w:rPr>
        <w:t>is six. That total will include no more than three builders, no more than three deceased and must include one veteran of seventy-five years or older.</w:t>
      </w:r>
      <w:r w:rsidR="007A6E17">
        <w:rPr>
          <w:rFonts w:cs="Arial"/>
          <w:szCs w:val="24"/>
        </w:rPr>
        <w:t xml:space="preserve"> The Selection Committee may recommend only one builder and no deceased persons or may request an additional deceased person if deemed important in any given year. The </w:t>
      </w:r>
      <w:r w:rsidR="004D714C">
        <w:rPr>
          <w:rFonts w:cs="Arial"/>
          <w:szCs w:val="24"/>
        </w:rPr>
        <w:t>CDSHF</w:t>
      </w:r>
      <w:r w:rsidR="007A6E17">
        <w:rPr>
          <w:rFonts w:cs="Arial"/>
          <w:szCs w:val="24"/>
        </w:rPr>
        <w:t xml:space="preserve"> does recommend </w:t>
      </w:r>
      <w:r w:rsidR="00561015">
        <w:rPr>
          <w:rFonts w:cs="Arial"/>
          <w:szCs w:val="24"/>
        </w:rPr>
        <w:t xml:space="preserve">more weight to </w:t>
      </w:r>
      <w:r w:rsidR="007A6E17">
        <w:rPr>
          <w:rFonts w:cs="Arial"/>
          <w:szCs w:val="24"/>
        </w:rPr>
        <w:t>the selection of athletes versus builders</w:t>
      </w:r>
      <w:r w:rsidR="00AC4345">
        <w:rPr>
          <w:rFonts w:cs="Arial"/>
          <w:szCs w:val="24"/>
        </w:rPr>
        <w:t>.</w:t>
      </w:r>
      <w:r w:rsidR="004D714C">
        <w:rPr>
          <w:rFonts w:cs="Arial"/>
          <w:szCs w:val="24"/>
        </w:rPr>
        <w:t xml:space="preserve"> In so doing they direct the Selection Committee to be strategic in the selection of candidates in order to ensure fair distribution across all sports, genders and eras.</w:t>
      </w:r>
    </w:p>
    <w:p w14:paraId="2E2DDA23" w14:textId="3016435D" w:rsidR="00EB0154" w:rsidRDefault="00EB0154" w:rsidP="00F5096F">
      <w:pPr>
        <w:pStyle w:val="NoSpacing"/>
        <w:ind w:left="360"/>
        <w:jc w:val="both"/>
        <w:rPr>
          <w:rFonts w:cs="Arial"/>
          <w:szCs w:val="24"/>
        </w:rPr>
      </w:pPr>
    </w:p>
    <w:p w14:paraId="612307AC" w14:textId="03973CCD" w:rsidR="00EB0154" w:rsidRDefault="00EB0154" w:rsidP="00C15D6C">
      <w:pPr>
        <w:pStyle w:val="NoSpacing"/>
        <w:numPr>
          <w:ilvl w:val="1"/>
          <w:numId w:val="40"/>
        </w:numPr>
        <w:ind w:left="1170"/>
        <w:jc w:val="both"/>
        <w:rPr>
          <w:rFonts w:cs="Arial"/>
          <w:szCs w:val="24"/>
        </w:rPr>
      </w:pPr>
      <w:r>
        <w:rPr>
          <w:rFonts w:cs="Arial"/>
          <w:b/>
          <w:szCs w:val="24"/>
        </w:rPr>
        <w:t xml:space="preserve">ATHLETES </w:t>
      </w:r>
      <w:r>
        <w:rPr>
          <w:rFonts w:cs="Arial"/>
          <w:szCs w:val="24"/>
        </w:rPr>
        <w:t>to be considered for admission to the CDSHF must have been outstanding in their athletic field of endeavour or have achieved better than average proficiency in a numb</w:t>
      </w:r>
      <w:r w:rsidR="00222782">
        <w:rPr>
          <w:rFonts w:cs="Arial"/>
          <w:szCs w:val="24"/>
        </w:rPr>
        <w:t>e</w:t>
      </w:r>
      <w:r>
        <w:rPr>
          <w:rFonts w:cs="Arial"/>
          <w:szCs w:val="24"/>
        </w:rPr>
        <w:t xml:space="preserve">r of sports, even if not reaching </w:t>
      </w:r>
      <w:r w:rsidR="0040658F">
        <w:rPr>
          <w:rFonts w:cs="Arial"/>
          <w:szCs w:val="24"/>
        </w:rPr>
        <w:t>t</w:t>
      </w:r>
      <w:r>
        <w:rPr>
          <w:rFonts w:cs="Arial"/>
          <w:szCs w:val="24"/>
        </w:rPr>
        <w:t xml:space="preserve">he absolute top level in any one. The label “outstanding” must be applicable over an extended period of time (5 years), in competition against peer athletes. </w:t>
      </w:r>
    </w:p>
    <w:p w14:paraId="6C61413F" w14:textId="77777777" w:rsidR="00EB0154" w:rsidRDefault="00EB0154" w:rsidP="00F5096F">
      <w:pPr>
        <w:pStyle w:val="NoSpacing"/>
        <w:ind w:left="360"/>
        <w:jc w:val="both"/>
        <w:rPr>
          <w:rFonts w:cs="Arial"/>
          <w:szCs w:val="24"/>
        </w:rPr>
      </w:pPr>
    </w:p>
    <w:p w14:paraId="12327C98" w14:textId="2656B44F" w:rsidR="00EB0154" w:rsidRDefault="00EB0154" w:rsidP="00C15D6C">
      <w:pPr>
        <w:pStyle w:val="NoSpacing"/>
        <w:numPr>
          <w:ilvl w:val="1"/>
          <w:numId w:val="40"/>
        </w:numPr>
        <w:ind w:left="1170"/>
        <w:jc w:val="both"/>
        <w:rPr>
          <w:rFonts w:cs="Arial"/>
          <w:szCs w:val="24"/>
        </w:rPr>
      </w:pPr>
      <w:r>
        <w:rPr>
          <w:rFonts w:cs="Arial"/>
          <w:szCs w:val="24"/>
        </w:rPr>
        <w:t>Competition involves competing at local levels and going on to district, provincial and national events, as well as those who enter professional sports. Distinction should be made in the nomination papers as to the reason for the nomination. An athlete who is prominent locally over a period of time (5 years) should not necessarily be downgraded if they have limited success on a higher level or in the professional ranks. Conversely, an athlete w</w:t>
      </w:r>
      <w:r w:rsidR="0040658F">
        <w:rPr>
          <w:rFonts w:cs="Arial"/>
          <w:szCs w:val="24"/>
        </w:rPr>
        <w:t>h</w:t>
      </w:r>
      <w:r>
        <w:rPr>
          <w:rFonts w:cs="Arial"/>
          <w:szCs w:val="24"/>
        </w:rPr>
        <w:t xml:space="preserve">o has limited success locally, etc., should not be downgraded if they achieve top proficiency in a wider area, whether this be amateur or professional.  </w:t>
      </w:r>
    </w:p>
    <w:p w14:paraId="271AAAEF" w14:textId="451C66E5" w:rsidR="00EB0154" w:rsidRDefault="00EB0154" w:rsidP="00F5096F">
      <w:pPr>
        <w:pStyle w:val="NoSpacing"/>
        <w:ind w:left="360"/>
        <w:jc w:val="both"/>
        <w:rPr>
          <w:rFonts w:cs="Arial"/>
          <w:szCs w:val="24"/>
        </w:rPr>
      </w:pPr>
    </w:p>
    <w:p w14:paraId="6DA43163" w14:textId="547EB65C" w:rsidR="00EB0154" w:rsidRDefault="00EB0154" w:rsidP="00C15D6C">
      <w:pPr>
        <w:pStyle w:val="NoSpacing"/>
        <w:numPr>
          <w:ilvl w:val="1"/>
          <w:numId w:val="40"/>
        </w:numPr>
        <w:ind w:left="1170"/>
        <w:jc w:val="both"/>
        <w:rPr>
          <w:rFonts w:cs="Arial"/>
          <w:szCs w:val="24"/>
        </w:rPr>
      </w:pPr>
      <w:r>
        <w:rPr>
          <w:rFonts w:cs="Arial"/>
          <w:szCs w:val="24"/>
        </w:rPr>
        <w:lastRenderedPageBreak/>
        <w:t>The criteria must necessarily be broad however, docume</w:t>
      </w:r>
      <w:r w:rsidR="006A7BBA">
        <w:rPr>
          <w:rFonts w:cs="Arial"/>
          <w:szCs w:val="24"/>
        </w:rPr>
        <w:t>nt</w:t>
      </w:r>
      <w:r>
        <w:rPr>
          <w:rFonts w:cs="Arial"/>
          <w:szCs w:val="24"/>
        </w:rPr>
        <w:t xml:space="preserve">ary evidence should be </w:t>
      </w:r>
      <w:r w:rsidR="006A7BBA">
        <w:rPr>
          <w:rFonts w:cs="Arial"/>
          <w:szCs w:val="24"/>
        </w:rPr>
        <w:t>available</w:t>
      </w:r>
      <w:r>
        <w:rPr>
          <w:rFonts w:cs="Arial"/>
          <w:szCs w:val="24"/>
        </w:rPr>
        <w:t xml:space="preserve">, plus views of their contemporaries wherever possible. </w:t>
      </w:r>
    </w:p>
    <w:p w14:paraId="15680DC6" w14:textId="77777777" w:rsidR="004D608D" w:rsidRPr="004D608D" w:rsidRDefault="004D608D" w:rsidP="004D608D">
      <w:pPr>
        <w:pStyle w:val="NoSpacing"/>
      </w:pPr>
    </w:p>
    <w:p w14:paraId="3B318EC1" w14:textId="77777777" w:rsidR="004D608D" w:rsidRDefault="004D608D" w:rsidP="004D608D">
      <w:pPr>
        <w:pStyle w:val="NoSpacing"/>
        <w:numPr>
          <w:ilvl w:val="1"/>
          <w:numId w:val="40"/>
        </w:numPr>
        <w:ind w:left="1170"/>
        <w:jc w:val="both"/>
        <w:rPr>
          <w:rFonts w:cs="Arial"/>
          <w:szCs w:val="24"/>
        </w:rPr>
      </w:pPr>
      <w:r>
        <w:rPr>
          <w:rFonts w:cs="Arial"/>
          <w:szCs w:val="24"/>
        </w:rPr>
        <w:t xml:space="preserve">Any Athletes nominated for induction, must be over the age of thirty-five (35) and must have been retired from activities on the field of sport(s) for which they are nominated, for a period of not less than three (3) years, dating from the end of the season of the sport(s) concerned. An athlete may be nominated with respect to the above if they have reached the age of fifty (50) years. </w:t>
      </w:r>
    </w:p>
    <w:p w14:paraId="30617ADF" w14:textId="26B37AD4" w:rsidR="00EB0154" w:rsidRDefault="00EB0154" w:rsidP="00F5096F">
      <w:pPr>
        <w:pStyle w:val="NoSpacing"/>
        <w:ind w:left="360"/>
        <w:jc w:val="both"/>
        <w:rPr>
          <w:rFonts w:cs="Arial"/>
          <w:szCs w:val="24"/>
        </w:rPr>
      </w:pPr>
    </w:p>
    <w:p w14:paraId="4E7BEB3C" w14:textId="202EED88" w:rsidR="00EB0154" w:rsidRDefault="00EB0154" w:rsidP="00C15D6C">
      <w:pPr>
        <w:pStyle w:val="NoSpacing"/>
        <w:numPr>
          <w:ilvl w:val="1"/>
          <w:numId w:val="40"/>
        </w:numPr>
        <w:ind w:left="1170"/>
        <w:jc w:val="both"/>
        <w:rPr>
          <w:rFonts w:cs="Arial"/>
          <w:szCs w:val="24"/>
        </w:rPr>
      </w:pPr>
      <w:r>
        <w:rPr>
          <w:rFonts w:cs="Arial"/>
          <w:b/>
          <w:szCs w:val="24"/>
        </w:rPr>
        <w:t xml:space="preserve">BUILDERS, </w:t>
      </w:r>
      <w:r w:rsidR="006A7BBA">
        <w:rPr>
          <w:rFonts w:cs="Arial"/>
          <w:szCs w:val="24"/>
        </w:rPr>
        <w:t xml:space="preserve">include officials, referees, umpires, sponsors, executives, trainers, coaches, promotors and administrators. This would include those whose work for sport over an extended period of time has been outstanding, whether it be in organization of leagues and facilities; achieving a higher degree of success in coaching teams and/or individuals; keeping a league or team active; providing services of a consistently high level. However, just because someone has worked many years for sport as a builder under these guidelines does not necessarily provide automatic entry in to the CDSHF. Work over a sustained period of time must have been of a consistently high level with respect to services provided or results achieved. </w:t>
      </w:r>
    </w:p>
    <w:p w14:paraId="134A85D7" w14:textId="2CFD498C" w:rsidR="006A7BBA" w:rsidRDefault="006A7BBA" w:rsidP="00F5096F">
      <w:pPr>
        <w:pStyle w:val="NoSpacing"/>
        <w:ind w:left="360"/>
        <w:jc w:val="both"/>
        <w:rPr>
          <w:rFonts w:cs="Arial"/>
          <w:szCs w:val="24"/>
        </w:rPr>
      </w:pPr>
    </w:p>
    <w:p w14:paraId="0BFB3B6E" w14:textId="02960D53" w:rsidR="006A7BBA" w:rsidRDefault="006A7BBA" w:rsidP="00C15D6C">
      <w:pPr>
        <w:pStyle w:val="NoSpacing"/>
        <w:numPr>
          <w:ilvl w:val="1"/>
          <w:numId w:val="40"/>
        </w:numPr>
        <w:ind w:left="1170"/>
        <w:jc w:val="both"/>
        <w:rPr>
          <w:rFonts w:cs="Arial"/>
          <w:szCs w:val="24"/>
        </w:rPr>
      </w:pPr>
      <w:r>
        <w:rPr>
          <w:rFonts w:cs="Arial"/>
          <w:szCs w:val="24"/>
        </w:rPr>
        <w:t xml:space="preserve">Builder nominees shall be eligible at any time. There shall be no waiting period in this category although the nominee may still be active in the role(s) for which they are being nominated. </w:t>
      </w:r>
    </w:p>
    <w:p w14:paraId="491D90C9" w14:textId="0E4838FA" w:rsidR="006A7BBA" w:rsidRDefault="006A7BBA" w:rsidP="00F5096F">
      <w:pPr>
        <w:pStyle w:val="NoSpacing"/>
        <w:ind w:left="360"/>
        <w:jc w:val="both"/>
        <w:rPr>
          <w:rFonts w:cs="Arial"/>
          <w:szCs w:val="24"/>
        </w:rPr>
      </w:pPr>
    </w:p>
    <w:p w14:paraId="611CBA7D" w14:textId="52ADE2D6" w:rsidR="006A7BBA" w:rsidRDefault="006A7BBA" w:rsidP="00C15D6C">
      <w:pPr>
        <w:pStyle w:val="NoSpacing"/>
        <w:numPr>
          <w:ilvl w:val="1"/>
          <w:numId w:val="40"/>
        </w:numPr>
        <w:ind w:left="1170"/>
        <w:jc w:val="both"/>
        <w:rPr>
          <w:rFonts w:cs="Arial"/>
          <w:szCs w:val="24"/>
        </w:rPr>
      </w:pPr>
      <w:r>
        <w:rPr>
          <w:rFonts w:cs="Arial"/>
          <w:szCs w:val="24"/>
        </w:rPr>
        <w:t xml:space="preserve">Nomination of deceased candidates will be valued on an individual basis by the </w:t>
      </w:r>
      <w:r w:rsidR="00123F9A">
        <w:rPr>
          <w:rFonts w:cs="Arial"/>
          <w:szCs w:val="24"/>
        </w:rPr>
        <w:t>S</w:t>
      </w:r>
      <w:r>
        <w:rPr>
          <w:rFonts w:cs="Arial"/>
          <w:szCs w:val="24"/>
        </w:rPr>
        <w:t xml:space="preserve">election </w:t>
      </w:r>
      <w:r w:rsidR="00123F9A">
        <w:rPr>
          <w:rFonts w:cs="Arial"/>
          <w:szCs w:val="24"/>
        </w:rPr>
        <w:t>C</w:t>
      </w:r>
      <w:r>
        <w:rPr>
          <w:rFonts w:cs="Arial"/>
          <w:szCs w:val="24"/>
        </w:rPr>
        <w:t xml:space="preserve">ommittee with respect to application or not of the three (3) year waiting period and according to the same guidelines </w:t>
      </w:r>
      <w:r w:rsidR="00F5096F">
        <w:rPr>
          <w:rFonts w:cs="Arial"/>
          <w:szCs w:val="24"/>
        </w:rPr>
        <w:t>as above</w:t>
      </w:r>
      <w:r>
        <w:rPr>
          <w:rFonts w:cs="Arial"/>
          <w:szCs w:val="24"/>
        </w:rPr>
        <w:t xml:space="preserve">. </w:t>
      </w:r>
    </w:p>
    <w:p w14:paraId="788EF5ED" w14:textId="039356B8" w:rsidR="002C1587" w:rsidRDefault="002C1587" w:rsidP="00246F2A">
      <w:pPr>
        <w:pStyle w:val="NoSpacing"/>
        <w:jc w:val="both"/>
        <w:rPr>
          <w:rFonts w:cs="Arial"/>
          <w:szCs w:val="24"/>
        </w:rPr>
      </w:pPr>
    </w:p>
    <w:p w14:paraId="46727CD4" w14:textId="77777777" w:rsidR="00501FBD" w:rsidRDefault="00501FBD" w:rsidP="00501FBD">
      <w:pPr>
        <w:pStyle w:val="NoSpacing"/>
        <w:jc w:val="both"/>
        <w:rPr>
          <w:rFonts w:cs="Arial"/>
          <w:szCs w:val="24"/>
        </w:rPr>
      </w:pPr>
    </w:p>
    <w:p w14:paraId="2E19452A" w14:textId="5AFAE4F5" w:rsidR="002C1587" w:rsidRDefault="002C1587" w:rsidP="004E59CD">
      <w:pPr>
        <w:pStyle w:val="NoSpacing"/>
        <w:numPr>
          <w:ilvl w:val="0"/>
          <w:numId w:val="40"/>
        </w:numPr>
        <w:jc w:val="both"/>
        <w:rPr>
          <w:rFonts w:cs="Arial"/>
          <w:b/>
          <w:szCs w:val="24"/>
        </w:rPr>
      </w:pPr>
      <w:r>
        <w:rPr>
          <w:rFonts w:cs="Arial"/>
          <w:b/>
          <w:szCs w:val="24"/>
        </w:rPr>
        <w:t xml:space="preserve">PATH TO ELECTION </w:t>
      </w:r>
    </w:p>
    <w:p w14:paraId="662E74E0" w14:textId="1F46A878" w:rsidR="002C1587" w:rsidRPr="00501FBD" w:rsidRDefault="002C1587" w:rsidP="00F5096F">
      <w:pPr>
        <w:pStyle w:val="NoSpacing"/>
        <w:jc w:val="both"/>
        <w:rPr>
          <w:rFonts w:cs="Arial"/>
          <w:szCs w:val="24"/>
        </w:rPr>
      </w:pPr>
    </w:p>
    <w:p w14:paraId="1CB5EBD1" w14:textId="3EBAB3F4" w:rsidR="009E7F37" w:rsidRDefault="002C1587" w:rsidP="00C15D6C">
      <w:pPr>
        <w:pStyle w:val="NoSpacing"/>
        <w:numPr>
          <w:ilvl w:val="1"/>
          <w:numId w:val="40"/>
        </w:numPr>
        <w:ind w:left="1170"/>
        <w:jc w:val="both"/>
        <w:rPr>
          <w:rFonts w:cs="Arial"/>
          <w:szCs w:val="24"/>
        </w:rPr>
      </w:pPr>
      <w:r w:rsidRPr="00506C82">
        <w:rPr>
          <w:rFonts w:cs="Arial"/>
          <w:b/>
          <w:szCs w:val="24"/>
        </w:rPr>
        <w:t>Nominations</w:t>
      </w:r>
      <w:r w:rsidRPr="008A0C98">
        <w:rPr>
          <w:rFonts w:cs="Arial"/>
          <w:szCs w:val="24"/>
        </w:rPr>
        <w:t xml:space="preserve"> – made by the general public</w:t>
      </w:r>
      <w:r w:rsidR="008A0C98">
        <w:rPr>
          <w:rFonts w:cs="Arial"/>
          <w:szCs w:val="24"/>
        </w:rPr>
        <w:t xml:space="preserve"> </w:t>
      </w:r>
      <w:r w:rsidRPr="008A0C98">
        <w:rPr>
          <w:rFonts w:cs="Arial"/>
          <w:szCs w:val="24"/>
        </w:rPr>
        <w:t xml:space="preserve">are </w:t>
      </w:r>
      <w:r w:rsidR="009E7F37">
        <w:rPr>
          <w:rFonts w:cs="Arial"/>
          <w:szCs w:val="24"/>
        </w:rPr>
        <w:t>s</w:t>
      </w:r>
      <w:r w:rsidRPr="008A0C98">
        <w:rPr>
          <w:rFonts w:cs="Arial"/>
          <w:szCs w:val="24"/>
        </w:rPr>
        <w:t>ent to the Secretary, along with supporting documentation</w:t>
      </w:r>
      <w:r w:rsidR="00083761" w:rsidRPr="008A0C98">
        <w:rPr>
          <w:rFonts w:cs="Arial"/>
          <w:szCs w:val="24"/>
        </w:rPr>
        <w:t xml:space="preserve">. </w:t>
      </w:r>
      <w:r w:rsidR="009E7F37">
        <w:rPr>
          <w:rFonts w:cs="Arial"/>
          <w:szCs w:val="24"/>
        </w:rPr>
        <w:t>Upon receipt of a nomination application, the date of receipt is recorded by the Secretary.  A letter of receipt is sent to the nominator. The application is reviewed by the Secretary to determine if there is sufficient information to forward onto the Selection Committee. If there is insufficient information, a letter is sent to the nominator requesting more information to support the application.</w:t>
      </w:r>
    </w:p>
    <w:p w14:paraId="1F1EB1AC" w14:textId="77777777" w:rsidR="007815AB" w:rsidRDefault="007815AB" w:rsidP="007815AB">
      <w:pPr>
        <w:pStyle w:val="NoSpacing"/>
        <w:ind w:left="1170"/>
        <w:jc w:val="both"/>
        <w:rPr>
          <w:rFonts w:cs="Arial"/>
          <w:szCs w:val="24"/>
        </w:rPr>
      </w:pPr>
    </w:p>
    <w:p w14:paraId="3EABE22D" w14:textId="12014817" w:rsidR="007815AB" w:rsidRDefault="007815AB" w:rsidP="007815AB">
      <w:pPr>
        <w:pStyle w:val="NoSpacing"/>
        <w:numPr>
          <w:ilvl w:val="1"/>
          <w:numId w:val="40"/>
        </w:numPr>
        <w:ind w:left="1170"/>
        <w:jc w:val="both"/>
        <w:rPr>
          <w:rFonts w:cs="Arial"/>
          <w:szCs w:val="24"/>
        </w:rPr>
      </w:pPr>
      <w:r w:rsidRPr="007815AB">
        <w:rPr>
          <w:rFonts w:cs="Arial"/>
          <w:szCs w:val="24"/>
        </w:rPr>
        <w:t xml:space="preserve">A file is created for the applicant and is placed with all of the other nomination applications. Once a nomination application has been placed on file, there is no need to resubmit a new application. Updates can be submitted at any time </w:t>
      </w:r>
      <w:r>
        <w:rPr>
          <w:rFonts w:cs="Arial"/>
          <w:szCs w:val="24"/>
        </w:rPr>
        <w:t>as t</w:t>
      </w:r>
      <w:r w:rsidRPr="007815AB">
        <w:rPr>
          <w:rFonts w:cs="Arial"/>
          <w:szCs w:val="24"/>
        </w:rPr>
        <w:t>he CDSHF keeps all of the applications indefinitely</w:t>
      </w:r>
      <w:r>
        <w:rPr>
          <w:rFonts w:cs="Arial"/>
          <w:szCs w:val="24"/>
        </w:rPr>
        <w:t>.</w:t>
      </w:r>
    </w:p>
    <w:p w14:paraId="1D3DED1D" w14:textId="376B4FAB" w:rsidR="00E41A39" w:rsidRDefault="00E41A39" w:rsidP="007815AB">
      <w:pPr>
        <w:pStyle w:val="NoSpacing"/>
      </w:pPr>
      <w:r>
        <w:br w:type="page"/>
      </w:r>
    </w:p>
    <w:p w14:paraId="2ADC2C4A" w14:textId="77777777" w:rsidR="007815AB" w:rsidRPr="007815AB" w:rsidRDefault="007815AB" w:rsidP="007815AB">
      <w:pPr>
        <w:pStyle w:val="NoSpacing"/>
      </w:pPr>
    </w:p>
    <w:p w14:paraId="336B9D98" w14:textId="1B967321" w:rsidR="007815AB" w:rsidRDefault="007815AB" w:rsidP="007815AB">
      <w:pPr>
        <w:pStyle w:val="NoSpacing"/>
        <w:numPr>
          <w:ilvl w:val="1"/>
          <w:numId w:val="40"/>
        </w:numPr>
        <w:ind w:left="1170"/>
        <w:jc w:val="both"/>
        <w:rPr>
          <w:rFonts w:cs="Arial"/>
          <w:szCs w:val="24"/>
        </w:rPr>
      </w:pPr>
      <w:r w:rsidRPr="007815AB">
        <w:rPr>
          <w:rFonts w:cs="Arial"/>
          <w:szCs w:val="24"/>
        </w:rPr>
        <w:t xml:space="preserve">The </w:t>
      </w:r>
      <w:r>
        <w:rPr>
          <w:rFonts w:cs="Arial"/>
          <w:szCs w:val="24"/>
        </w:rPr>
        <w:t>Secretary</w:t>
      </w:r>
      <w:r w:rsidRPr="007815AB">
        <w:rPr>
          <w:rFonts w:cs="Arial"/>
          <w:szCs w:val="24"/>
        </w:rPr>
        <w:t xml:space="preserve"> then creates a bio/resume fact sheet for all nomination applications on file. The files are retained within the Hall of Fame Office, but the Selection Committee can request more information at any time or request to see the entire file</w:t>
      </w:r>
      <w:r w:rsidR="0015049F">
        <w:rPr>
          <w:rFonts w:cs="Arial"/>
          <w:szCs w:val="24"/>
        </w:rPr>
        <w:t xml:space="preserve">. </w:t>
      </w:r>
    </w:p>
    <w:p w14:paraId="42899BF9" w14:textId="77777777" w:rsidR="007815AB" w:rsidRPr="0015049F" w:rsidRDefault="007815AB" w:rsidP="0015049F">
      <w:pPr>
        <w:pStyle w:val="NoSpacing"/>
      </w:pPr>
    </w:p>
    <w:p w14:paraId="1C62BF71" w14:textId="6BF5D4FD" w:rsidR="002C1587" w:rsidRDefault="00506C82" w:rsidP="00C15D6C">
      <w:pPr>
        <w:pStyle w:val="NoSpacing"/>
        <w:numPr>
          <w:ilvl w:val="1"/>
          <w:numId w:val="40"/>
        </w:numPr>
        <w:ind w:left="1170"/>
        <w:jc w:val="both"/>
        <w:rPr>
          <w:rFonts w:cs="Arial"/>
          <w:szCs w:val="24"/>
        </w:rPr>
      </w:pPr>
      <w:r w:rsidRPr="00506C82">
        <w:rPr>
          <w:rFonts w:cs="Arial"/>
          <w:b/>
          <w:szCs w:val="24"/>
        </w:rPr>
        <w:t>Selection Committee</w:t>
      </w:r>
      <w:r>
        <w:rPr>
          <w:rFonts w:cs="Arial"/>
          <w:szCs w:val="24"/>
        </w:rPr>
        <w:t xml:space="preserve"> -</w:t>
      </w:r>
      <w:r w:rsidR="00083761" w:rsidRPr="008A0C98">
        <w:rPr>
          <w:rFonts w:cs="Arial"/>
          <w:szCs w:val="24"/>
        </w:rPr>
        <w:t xml:space="preserve">The Secretary will turn over all documentation to the Selection Committee. </w:t>
      </w:r>
      <w:r w:rsidR="002C1587" w:rsidRPr="008A0C98">
        <w:rPr>
          <w:rFonts w:cs="Arial"/>
          <w:szCs w:val="24"/>
        </w:rPr>
        <w:t>For purposes of nomination, any member of the Board may make nominations, but these will be handle</w:t>
      </w:r>
      <w:r w:rsidR="008A0C98">
        <w:rPr>
          <w:rFonts w:cs="Arial"/>
          <w:szCs w:val="24"/>
        </w:rPr>
        <w:t>d</w:t>
      </w:r>
      <w:r w:rsidR="002C1587" w:rsidRPr="008A0C98">
        <w:rPr>
          <w:rFonts w:cs="Arial"/>
          <w:szCs w:val="24"/>
        </w:rPr>
        <w:t xml:space="preserve"> in the same manner as those made by the public. </w:t>
      </w:r>
      <w:r w:rsidR="00B4578A" w:rsidRPr="00246F2A">
        <w:rPr>
          <w:rFonts w:cs="Arial"/>
          <w:szCs w:val="24"/>
        </w:rPr>
        <w:t>No nominee shall be rejected out of hand by the Selection Committee. Nominations shall be accepted and acknowledged by letter. The letter will be acknowledgement only and shall be non-committal in form.</w:t>
      </w:r>
    </w:p>
    <w:p w14:paraId="7845A8E3" w14:textId="77777777" w:rsidR="0015049F" w:rsidRPr="0015049F" w:rsidRDefault="0015049F" w:rsidP="0015049F">
      <w:pPr>
        <w:pStyle w:val="NoSpacing"/>
      </w:pPr>
    </w:p>
    <w:p w14:paraId="3FBE07FF" w14:textId="251869B6" w:rsidR="0015049F" w:rsidRDefault="0015049F" w:rsidP="00C15D6C">
      <w:pPr>
        <w:pStyle w:val="NoSpacing"/>
        <w:numPr>
          <w:ilvl w:val="1"/>
          <w:numId w:val="40"/>
        </w:numPr>
        <w:ind w:left="1170"/>
        <w:jc w:val="both"/>
        <w:rPr>
          <w:rFonts w:cs="Arial"/>
          <w:szCs w:val="24"/>
        </w:rPr>
      </w:pPr>
      <w:r>
        <w:rPr>
          <w:rFonts w:cs="Arial"/>
          <w:szCs w:val="24"/>
        </w:rPr>
        <w:t xml:space="preserve">The Selection Committee start their meetings about ten months in advance of the induction ceremony. They review all of the applications on file in order to consider every applicant and to review new information received. </w:t>
      </w:r>
      <w:r w:rsidR="00B4578A">
        <w:rPr>
          <w:rFonts w:cs="Arial"/>
          <w:szCs w:val="24"/>
        </w:rPr>
        <w:t xml:space="preserve">Agenda and updated information </w:t>
      </w:r>
      <w:proofErr w:type="gramStart"/>
      <w:r w:rsidR="00B4578A">
        <w:rPr>
          <w:rFonts w:cs="Arial"/>
          <w:szCs w:val="24"/>
        </w:rPr>
        <w:t>is</w:t>
      </w:r>
      <w:proofErr w:type="gramEnd"/>
      <w:r w:rsidR="00B4578A">
        <w:rPr>
          <w:rFonts w:cs="Arial"/>
          <w:szCs w:val="24"/>
        </w:rPr>
        <w:t xml:space="preserve"> provided before each meeting and minutes are kept. </w:t>
      </w:r>
      <w:r>
        <w:rPr>
          <w:rFonts w:cs="Arial"/>
          <w:szCs w:val="24"/>
        </w:rPr>
        <w:t xml:space="preserve">The Committee meets </w:t>
      </w:r>
      <w:r w:rsidR="00506C82">
        <w:rPr>
          <w:rFonts w:cs="Arial"/>
          <w:szCs w:val="24"/>
        </w:rPr>
        <w:t xml:space="preserve">four or more </w:t>
      </w:r>
      <w:r>
        <w:rPr>
          <w:rFonts w:cs="Arial"/>
          <w:szCs w:val="24"/>
        </w:rPr>
        <w:t xml:space="preserve">times </w:t>
      </w:r>
      <w:r w:rsidR="00A963F4">
        <w:rPr>
          <w:rFonts w:cs="Arial"/>
          <w:szCs w:val="24"/>
        </w:rPr>
        <w:t xml:space="preserve">in order to arrive at inductee recommendations to the CDSHF Board by the end of Month four. </w:t>
      </w:r>
    </w:p>
    <w:p w14:paraId="67D51648" w14:textId="77777777" w:rsidR="007B1426" w:rsidRDefault="007B1426" w:rsidP="007B1426">
      <w:pPr>
        <w:pStyle w:val="ListParagraph"/>
        <w:rPr>
          <w:rFonts w:cs="Arial"/>
          <w:szCs w:val="24"/>
        </w:rPr>
      </w:pPr>
    </w:p>
    <w:p w14:paraId="349C361F" w14:textId="015611D7" w:rsidR="007B1426" w:rsidRDefault="007B1426" w:rsidP="00C15D6C">
      <w:pPr>
        <w:pStyle w:val="NoSpacing"/>
        <w:numPr>
          <w:ilvl w:val="1"/>
          <w:numId w:val="40"/>
        </w:numPr>
        <w:ind w:left="1170"/>
        <w:jc w:val="both"/>
        <w:rPr>
          <w:rFonts w:cs="Arial"/>
          <w:szCs w:val="24"/>
        </w:rPr>
      </w:pPr>
      <w:bookmarkStart w:id="1" w:name="_Hlk525217064"/>
      <w:r>
        <w:rPr>
          <w:rFonts w:cs="Arial"/>
          <w:szCs w:val="24"/>
        </w:rPr>
        <w:t>If any member of the Selection Committee or their immediate family is nominated for induction to the CDSHF they shall a) declare a conflict of interest b) withdraw from any discussion on the nominee and withdraw from the room and c) waive their rights to vote on the proposed nominee</w:t>
      </w:r>
    </w:p>
    <w:bookmarkEnd w:id="1"/>
    <w:p w14:paraId="12150858" w14:textId="77777777" w:rsidR="00506C82" w:rsidRPr="00506C82" w:rsidRDefault="00506C82" w:rsidP="00506C82">
      <w:pPr>
        <w:pStyle w:val="NoSpacing"/>
      </w:pPr>
    </w:p>
    <w:p w14:paraId="5AF63EFD" w14:textId="73BFA550" w:rsidR="00C31C3C" w:rsidRPr="00506C82" w:rsidRDefault="00506C82" w:rsidP="00D91C35">
      <w:pPr>
        <w:pStyle w:val="NoSpacing"/>
        <w:numPr>
          <w:ilvl w:val="1"/>
          <w:numId w:val="40"/>
        </w:numPr>
        <w:ind w:left="1170"/>
        <w:jc w:val="both"/>
        <w:rPr>
          <w:rFonts w:cs="Arial"/>
          <w:szCs w:val="24"/>
        </w:rPr>
      </w:pPr>
      <w:r w:rsidRPr="00506C82">
        <w:rPr>
          <w:rFonts w:cs="Arial"/>
          <w:b/>
          <w:szCs w:val="24"/>
        </w:rPr>
        <w:t>Approval</w:t>
      </w:r>
      <w:r w:rsidRPr="00506C82">
        <w:rPr>
          <w:rFonts w:cs="Arial"/>
          <w:szCs w:val="24"/>
        </w:rPr>
        <w:t xml:space="preserve"> - </w:t>
      </w:r>
      <w:r w:rsidR="00C31C3C" w:rsidRPr="00506C82">
        <w:rPr>
          <w:rFonts w:cs="Arial"/>
          <w:szCs w:val="24"/>
        </w:rPr>
        <w:t>Candidates recommended by the Selection Committee shall be considered individually by the Board</w:t>
      </w:r>
      <w:r>
        <w:rPr>
          <w:rFonts w:cs="Arial"/>
          <w:szCs w:val="24"/>
        </w:rPr>
        <w:t xml:space="preserve"> before the end of Month five</w:t>
      </w:r>
      <w:r w:rsidR="00C31C3C" w:rsidRPr="00506C82">
        <w:rPr>
          <w:rFonts w:cs="Arial"/>
          <w:szCs w:val="24"/>
        </w:rPr>
        <w:t>. Those receiving a minimum of two-thirds (2/3) of the votes of the Directors present and voting, shall be considered elected to Honoured Membership in the CDSHF.</w:t>
      </w:r>
      <w:r w:rsidR="00B4578A">
        <w:rPr>
          <w:rFonts w:cs="Arial"/>
          <w:szCs w:val="24"/>
        </w:rPr>
        <w:t xml:space="preserve"> </w:t>
      </w:r>
      <w:bookmarkStart w:id="2" w:name="_Hlk525216541"/>
      <w:bookmarkStart w:id="3" w:name="_Hlk525217330"/>
      <w:r w:rsidR="00B4578A">
        <w:rPr>
          <w:rFonts w:cs="Arial"/>
          <w:szCs w:val="24"/>
        </w:rPr>
        <w:t xml:space="preserve">New inductees are then informed by the Chair of the Board of Directors </w:t>
      </w:r>
      <w:r w:rsidR="001E432F">
        <w:rPr>
          <w:rFonts w:cs="Arial"/>
          <w:szCs w:val="24"/>
        </w:rPr>
        <w:t xml:space="preserve">that subject to </w:t>
      </w:r>
      <w:proofErr w:type="gramStart"/>
      <w:r w:rsidR="00B014C9">
        <w:rPr>
          <w:rFonts w:cs="Arial"/>
          <w:szCs w:val="24"/>
        </w:rPr>
        <w:t>a new favourable police</w:t>
      </w:r>
      <w:proofErr w:type="gramEnd"/>
      <w:r w:rsidR="001E432F">
        <w:rPr>
          <w:rFonts w:cs="Arial"/>
          <w:szCs w:val="24"/>
        </w:rPr>
        <w:t xml:space="preserve"> check</w:t>
      </w:r>
      <w:r w:rsidR="00B4578A">
        <w:rPr>
          <w:rFonts w:cs="Arial"/>
          <w:szCs w:val="24"/>
        </w:rPr>
        <w:t xml:space="preserve"> </w:t>
      </w:r>
      <w:r w:rsidR="00AB58AB">
        <w:rPr>
          <w:rFonts w:cs="Arial"/>
          <w:szCs w:val="24"/>
        </w:rPr>
        <w:t xml:space="preserve">at the Board’s expense </w:t>
      </w:r>
      <w:r w:rsidR="00B4578A">
        <w:rPr>
          <w:rFonts w:cs="Arial"/>
          <w:szCs w:val="24"/>
        </w:rPr>
        <w:t xml:space="preserve">the Board </w:t>
      </w:r>
      <w:r w:rsidR="004453E2">
        <w:rPr>
          <w:rFonts w:cs="Arial"/>
          <w:szCs w:val="24"/>
        </w:rPr>
        <w:t xml:space="preserve">will commence the </w:t>
      </w:r>
      <w:r w:rsidR="00B4578A">
        <w:rPr>
          <w:rFonts w:cs="Arial"/>
          <w:szCs w:val="24"/>
        </w:rPr>
        <w:t>process</w:t>
      </w:r>
      <w:r w:rsidR="004453E2">
        <w:rPr>
          <w:rFonts w:cs="Arial"/>
          <w:szCs w:val="24"/>
        </w:rPr>
        <w:t>es</w:t>
      </w:r>
      <w:r w:rsidR="00B4578A">
        <w:rPr>
          <w:rFonts w:cs="Arial"/>
          <w:szCs w:val="24"/>
        </w:rPr>
        <w:t xml:space="preserve"> related to the Induction Media Conference and </w:t>
      </w:r>
      <w:r w:rsidR="004453E2">
        <w:rPr>
          <w:rFonts w:cs="Arial"/>
          <w:szCs w:val="24"/>
        </w:rPr>
        <w:t xml:space="preserve">then the </w:t>
      </w:r>
      <w:r w:rsidR="00B4578A">
        <w:rPr>
          <w:rFonts w:cs="Arial"/>
          <w:szCs w:val="24"/>
        </w:rPr>
        <w:t xml:space="preserve">Induction Dinner in </w:t>
      </w:r>
      <w:r w:rsidR="00123F9A">
        <w:rPr>
          <w:rFonts w:cs="Arial"/>
          <w:szCs w:val="24"/>
        </w:rPr>
        <w:t>m</w:t>
      </w:r>
      <w:r w:rsidR="00B4578A">
        <w:rPr>
          <w:rFonts w:cs="Arial"/>
          <w:szCs w:val="24"/>
        </w:rPr>
        <w:t>onth ten</w:t>
      </w:r>
      <w:bookmarkEnd w:id="3"/>
      <w:r w:rsidR="00B4578A">
        <w:rPr>
          <w:rFonts w:cs="Arial"/>
          <w:szCs w:val="24"/>
        </w:rPr>
        <w:t>.</w:t>
      </w:r>
      <w:bookmarkEnd w:id="2"/>
    </w:p>
    <w:p w14:paraId="6F8B469E" w14:textId="77777777" w:rsidR="00506C82" w:rsidRPr="00506C82" w:rsidRDefault="00506C82" w:rsidP="00506C82">
      <w:pPr>
        <w:pStyle w:val="NoSpacing"/>
      </w:pPr>
    </w:p>
    <w:p w14:paraId="3327A6FE" w14:textId="6613206C" w:rsidR="00C31C3C" w:rsidRDefault="00C31C3C" w:rsidP="00C15D6C">
      <w:pPr>
        <w:pStyle w:val="NoSpacing"/>
        <w:numPr>
          <w:ilvl w:val="1"/>
          <w:numId w:val="40"/>
        </w:numPr>
        <w:ind w:left="1170"/>
        <w:jc w:val="both"/>
        <w:rPr>
          <w:rFonts w:cs="Arial"/>
          <w:szCs w:val="24"/>
        </w:rPr>
      </w:pPr>
      <w:r w:rsidRPr="00B4578A">
        <w:rPr>
          <w:rFonts w:cs="Arial"/>
          <w:b/>
          <w:szCs w:val="24"/>
        </w:rPr>
        <w:t>Confidentiality</w:t>
      </w:r>
      <w:r>
        <w:rPr>
          <w:rFonts w:cs="Arial"/>
          <w:szCs w:val="24"/>
        </w:rPr>
        <w:t xml:space="preserve"> – All information and discussion shall be confidential.  Releasing the names of those elected shall be at a time and place determined by the Board. </w:t>
      </w:r>
    </w:p>
    <w:p w14:paraId="6A92AD2C" w14:textId="50F8D409" w:rsidR="00246F2A" w:rsidRDefault="00246F2A" w:rsidP="00B4578A">
      <w:pPr>
        <w:pStyle w:val="NoSpacing"/>
      </w:pPr>
    </w:p>
    <w:p w14:paraId="74EB4D49" w14:textId="77777777" w:rsidR="00B4578A" w:rsidRDefault="00B4578A" w:rsidP="00B4578A">
      <w:pPr>
        <w:pStyle w:val="NoSpacing"/>
      </w:pPr>
    </w:p>
    <w:p w14:paraId="16B0364C" w14:textId="597AFD95" w:rsidR="00C31C3C" w:rsidRDefault="00C31C3C" w:rsidP="004E59CD">
      <w:pPr>
        <w:pStyle w:val="NoSpacing"/>
        <w:numPr>
          <w:ilvl w:val="0"/>
          <w:numId w:val="40"/>
        </w:numPr>
        <w:jc w:val="both"/>
        <w:rPr>
          <w:rFonts w:cs="Arial"/>
          <w:b/>
          <w:szCs w:val="24"/>
        </w:rPr>
      </w:pPr>
      <w:r>
        <w:rPr>
          <w:rFonts w:cs="Arial"/>
          <w:b/>
          <w:szCs w:val="24"/>
        </w:rPr>
        <w:t xml:space="preserve">INDUCTION </w:t>
      </w:r>
    </w:p>
    <w:p w14:paraId="5E5F1E29" w14:textId="0214F8D2" w:rsidR="00C31C3C" w:rsidRPr="00501FBD" w:rsidRDefault="00C31C3C" w:rsidP="00501FBD">
      <w:pPr>
        <w:pStyle w:val="NoSpacing"/>
        <w:jc w:val="both"/>
        <w:rPr>
          <w:rFonts w:cs="Arial"/>
          <w:szCs w:val="24"/>
        </w:rPr>
      </w:pPr>
    </w:p>
    <w:p w14:paraId="799A2F4E" w14:textId="56FEBA74" w:rsidR="00C31C3C" w:rsidRPr="00C31C3C" w:rsidRDefault="00C31C3C" w:rsidP="009E7F37">
      <w:pPr>
        <w:pStyle w:val="NoSpacing"/>
        <w:numPr>
          <w:ilvl w:val="1"/>
          <w:numId w:val="40"/>
        </w:numPr>
        <w:tabs>
          <w:tab w:val="left" w:pos="3240"/>
        </w:tabs>
        <w:ind w:left="1170"/>
        <w:jc w:val="both"/>
        <w:rPr>
          <w:rFonts w:cs="Arial"/>
          <w:szCs w:val="24"/>
        </w:rPr>
      </w:pPr>
      <w:r>
        <w:rPr>
          <w:rFonts w:cs="Arial"/>
          <w:szCs w:val="24"/>
        </w:rPr>
        <w:t xml:space="preserve">Inductions shall be at an annual dinner, or at such other suitable occasions as may be decided by the Board.  </w:t>
      </w:r>
    </w:p>
    <w:p w14:paraId="25438B81" w14:textId="06EED491" w:rsidR="007B1426" w:rsidRDefault="007B1426">
      <w:pPr>
        <w:rPr>
          <w:rFonts w:ascii="Arial" w:hAnsi="Arial" w:cs="Arial"/>
          <w:sz w:val="24"/>
          <w:szCs w:val="24"/>
        </w:rPr>
      </w:pPr>
      <w:r>
        <w:rPr>
          <w:rFonts w:cs="Arial"/>
          <w:szCs w:val="24"/>
        </w:rPr>
        <w:br w:type="page"/>
      </w:r>
    </w:p>
    <w:p w14:paraId="135D6771" w14:textId="77777777" w:rsidR="001D337C" w:rsidRDefault="001D337C" w:rsidP="00501FBD">
      <w:pPr>
        <w:pStyle w:val="NoSpacing"/>
        <w:jc w:val="both"/>
        <w:rPr>
          <w:rFonts w:cs="Arial"/>
          <w:szCs w:val="24"/>
        </w:rPr>
      </w:pPr>
    </w:p>
    <w:p w14:paraId="0DB04DF8" w14:textId="793FF723" w:rsidR="001D337C" w:rsidRDefault="001D337C" w:rsidP="00501FBD">
      <w:pPr>
        <w:pStyle w:val="NoSpacing"/>
        <w:jc w:val="both"/>
        <w:rPr>
          <w:rFonts w:cs="Arial"/>
          <w:szCs w:val="24"/>
        </w:rPr>
      </w:pPr>
    </w:p>
    <w:p w14:paraId="35A98704" w14:textId="77777777" w:rsidR="008A0C98" w:rsidRDefault="008A0C98" w:rsidP="004E59CD">
      <w:pPr>
        <w:pStyle w:val="NoSpacing"/>
        <w:numPr>
          <w:ilvl w:val="0"/>
          <w:numId w:val="40"/>
        </w:numPr>
        <w:jc w:val="both"/>
        <w:rPr>
          <w:rFonts w:cs="Arial"/>
          <w:b/>
          <w:szCs w:val="24"/>
        </w:rPr>
      </w:pPr>
      <w:r>
        <w:rPr>
          <w:rFonts w:cs="Arial"/>
          <w:b/>
          <w:szCs w:val="24"/>
        </w:rPr>
        <w:t>AWARDS</w:t>
      </w:r>
    </w:p>
    <w:p w14:paraId="43AD76E0" w14:textId="77777777" w:rsidR="008A0C98" w:rsidRDefault="008A0C98" w:rsidP="008A0C98">
      <w:pPr>
        <w:pStyle w:val="NoSpacing"/>
        <w:ind w:left="720"/>
        <w:jc w:val="both"/>
        <w:rPr>
          <w:rFonts w:cs="Arial"/>
          <w:szCs w:val="24"/>
        </w:rPr>
      </w:pPr>
    </w:p>
    <w:p w14:paraId="64A1FE66" w14:textId="5D0C7303" w:rsidR="008A0C98" w:rsidRPr="00284F8D" w:rsidRDefault="008A0C98" w:rsidP="00501FBD">
      <w:pPr>
        <w:pStyle w:val="NoSpacing"/>
        <w:numPr>
          <w:ilvl w:val="1"/>
          <w:numId w:val="40"/>
        </w:numPr>
        <w:ind w:left="1170"/>
        <w:jc w:val="both"/>
        <w:rPr>
          <w:rFonts w:cs="Arial"/>
          <w:szCs w:val="24"/>
        </w:rPr>
      </w:pPr>
      <w:r>
        <w:rPr>
          <w:rFonts w:cs="Arial"/>
          <w:szCs w:val="24"/>
        </w:rPr>
        <w:t>Each living inductee and family and each deceased inductee, shall receive a</w:t>
      </w:r>
      <w:r w:rsidR="00FC1548">
        <w:rPr>
          <w:rFonts w:cs="Arial"/>
          <w:szCs w:val="24"/>
        </w:rPr>
        <w:t>n</w:t>
      </w:r>
      <w:r>
        <w:rPr>
          <w:rFonts w:cs="Arial"/>
          <w:szCs w:val="24"/>
        </w:rPr>
        <w:t xml:space="preserve"> </w:t>
      </w:r>
      <w:r w:rsidR="00FC1548">
        <w:rPr>
          <w:rFonts w:cs="Arial"/>
          <w:szCs w:val="24"/>
        </w:rPr>
        <w:t>acknowledgement</w:t>
      </w:r>
      <w:r>
        <w:rPr>
          <w:rFonts w:cs="Arial"/>
          <w:szCs w:val="24"/>
        </w:rPr>
        <w:t xml:space="preserve"> to be determined, with the inductee’s name inscribed thereon. Commemoration by the CDSHF may be in the form of a plaque or an honour roll or both.</w:t>
      </w:r>
    </w:p>
    <w:sectPr w:rsidR="008A0C98" w:rsidRPr="00284F8D" w:rsidSect="002E0FCA">
      <w:headerReference w:type="default" r:id="rId9"/>
      <w:footerReference w:type="default" r:id="rId10"/>
      <w:pgSz w:w="12240" w:h="15840"/>
      <w:pgMar w:top="1152" w:right="1728" w:bottom="1008" w:left="1152" w:header="86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7AD98" w14:textId="77777777" w:rsidR="00ED34FC" w:rsidRDefault="00ED34FC" w:rsidP="004D608D">
      <w:pPr>
        <w:spacing w:after="0" w:line="240" w:lineRule="auto"/>
      </w:pPr>
      <w:r>
        <w:separator/>
      </w:r>
    </w:p>
  </w:endnote>
  <w:endnote w:type="continuationSeparator" w:id="0">
    <w:p w14:paraId="41384A3C" w14:textId="77777777" w:rsidR="00ED34FC" w:rsidRDefault="00ED34FC" w:rsidP="004D6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238693"/>
      <w:docPartObj>
        <w:docPartGallery w:val="Page Numbers (Bottom of Page)"/>
        <w:docPartUnique/>
      </w:docPartObj>
    </w:sdtPr>
    <w:sdtEndPr>
      <w:rPr>
        <w:noProof/>
      </w:rPr>
    </w:sdtEndPr>
    <w:sdtContent>
      <w:p w14:paraId="64C1DD33" w14:textId="20F59565" w:rsidR="004D608D" w:rsidRDefault="004D60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1BFBDB" w14:textId="77777777" w:rsidR="004D608D" w:rsidRDefault="004D6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89494" w14:textId="77777777" w:rsidR="00ED34FC" w:rsidRDefault="00ED34FC" w:rsidP="004D608D">
      <w:pPr>
        <w:spacing w:after="0" w:line="240" w:lineRule="auto"/>
      </w:pPr>
      <w:r>
        <w:separator/>
      </w:r>
    </w:p>
  </w:footnote>
  <w:footnote w:type="continuationSeparator" w:id="0">
    <w:p w14:paraId="5C175927" w14:textId="77777777" w:rsidR="00ED34FC" w:rsidRDefault="00ED34FC" w:rsidP="004D6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B7EE" w14:textId="012BA19B" w:rsidR="000D1C19" w:rsidRPr="000D1C19" w:rsidRDefault="000D1C19" w:rsidP="000D1C19">
    <w:pPr>
      <w:pStyle w:val="Header"/>
      <w:jc w:val="center"/>
      <w:rPr>
        <w:rFonts w:ascii="Arial" w:hAnsi="Arial" w:cs="Arial"/>
        <w:b/>
      </w:rPr>
    </w:pPr>
    <w:r w:rsidRPr="000D1C19">
      <w:rPr>
        <w:rFonts w:ascii="Arial" w:hAnsi="Arial" w:cs="Arial"/>
        <w:b/>
      </w:rPr>
      <w:t>Cobourg and District Sports Hall of Fame</w:t>
    </w:r>
  </w:p>
  <w:p w14:paraId="75C6934F" w14:textId="77777777" w:rsidR="000D1C19" w:rsidRPr="000D1C19" w:rsidRDefault="000D1C19">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7E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3A7039"/>
    <w:multiLevelType w:val="hybridMultilevel"/>
    <w:tmpl w:val="0FE056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C46964"/>
    <w:multiLevelType w:val="hybridMultilevel"/>
    <w:tmpl w:val="179E52B6"/>
    <w:lvl w:ilvl="0" w:tplc="10090001">
      <w:start w:val="1"/>
      <w:numFmt w:val="bullet"/>
      <w:lvlText w:val=""/>
      <w:lvlJc w:val="left"/>
      <w:pPr>
        <w:ind w:left="4320" w:hanging="360"/>
      </w:pPr>
      <w:rPr>
        <w:rFonts w:ascii="Symbol" w:hAnsi="Symbol" w:hint="default"/>
      </w:rPr>
    </w:lvl>
    <w:lvl w:ilvl="1" w:tplc="10090003" w:tentative="1">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abstractNum w:abstractNumId="3" w15:restartNumberingAfterBreak="0">
    <w:nsid w:val="08B37D4F"/>
    <w:multiLevelType w:val="hybridMultilevel"/>
    <w:tmpl w:val="46D83FBC"/>
    <w:lvl w:ilvl="0" w:tplc="10090019">
      <w:start w:val="1"/>
      <w:numFmt w:val="low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24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0C5C52"/>
    <w:multiLevelType w:val="multilevel"/>
    <w:tmpl w:val="9FFAEA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Arial" w:eastAsiaTheme="minorHAnsi"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F4066D"/>
    <w:multiLevelType w:val="hybridMultilevel"/>
    <w:tmpl w:val="5918609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1E57CA"/>
    <w:multiLevelType w:val="multilevel"/>
    <w:tmpl w:val="6688D2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8650029"/>
    <w:multiLevelType w:val="hybridMultilevel"/>
    <w:tmpl w:val="B59CBB7C"/>
    <w:lvl w:ilvl="0" w:tplc="F9585690">
      <w:start w:val="3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20CFC"/>
    <w:multiLevelType w:val="hybridMultilevel"/>
    <w:tmpl w:val="C53AE9D0"/>
    <w:lvl w:ilvl="0" w:tplc="0D5A8BA8">
      <w:start w:val="3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DD06C0"/>
    <w:multiLevelType w:val="hybridMultilevel"/>
    <w:tmpl w:val="402075E2"/>
    <w:lvl w:ilvl="0" w:tplc="10090001">
      <w:start w:val="1"/>
      <w:numFmt w:val="bullet"/>
      <w:lvlText w:val=""/>
      <w:lvlJc w:val="left"/>
      <w:pPr>
        <w:ind w:left="4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343A0A"/>
    <w:multiLevelType w:val="multilevel"/>
    <w:tmpl w:val="C7A0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463813"/>
    <w:multiLevelType w:val="hybridMultilevel"/>
    <w:tmpl w:val="017679B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2BB27AA6"/>
    <w:multiLevelType w:val="hybridMultilevel"/>
    <w:tmpl w:val="FBD49E40"/>
    <w:lvl w:ilvl="0" w:tplc="44DC05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86838"/>
    <w:multiLevelType w:val="hybridMultilevel"/>
    <w:tmpl w:val="0322A07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C71047"/>
    <w:multiLevelType w:val="hybridMultilevel"/>
    <w:tmpl w:val="6D2CC748"/>
    <w:lvl w:ilvl="0" w:tplc="23D0651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FFC194C"/>
    <w:multiLevelType w:val="hybridMultilevel"/>
    <w:tmpl w:val="3FB0B4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1360F29"/>
    <w:multiLevelType w:val="hybridMultilevel"/>
    <w:tmpl w:val="B2AE714E"/>
    <w:lvl w:ilvl="0" w:tplc="10090011">
      <w:start w:val="1"/>
      <w:numFmt w:val="decimal"/>
      <w:lvlText w:val="%1)"/>
      <w:lvlJc w:val="left"/>
      <w:pPr>
        <w:ind w:left="720" w:hanging="360"/>
      </w:pPr>
    </w:lvl>
    <w:lvl w:ilvl="1" w:tplc="10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F4D38E8"/>
    <w:multiLevelType w:val="hybridMultilevel"/>
    <w:tmpl w:val="9C445938"/>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00B340E"/>
    <w:multiLevelType w:val="hybridMultilevel"/>
    <w:tmpl w:val="EE7A5F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D1EF4"/>
    <w:multiLevelType w:val="hybridMultilevel"/>
    <w:tmpl w:val="ADBA2D5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1D1223F"/>
    <w:multiLevelType w:val="hybridMultilevel"/>
    <w:tmpl w:val="0D6C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1E7E03"/>
    <w:multiLevelType w:val="hybridMultilevel"/>
    <w:tmpl w:val="CBE6F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C02027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755F0"/>
    <w:multiLevelType w:val="hybridMultilevel"/>
    <w:tmpl w:val="6262D104"/>
    <w:lvl w:ilvl="0" w:tplc="FA7043C8">
      <w:start w:val="8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20734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C95ECF"/>
    <w:multiLevelType w:val="hybridMultilevel"/>
    <w:tmpl w:val="C9764EC2"/>
    <w:lvl w:ilvl="0" w:tplc="E634E7E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A954E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984EAC"/>
    <w:multiLevelType w:val="hybridMultilevel"/>
    <w:tmpl w:val="C534ED9A"/>
    <w:lvl w:ilvl="0" w:tplc="6CEE668E">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B6D374C"/>
    <w:multiLevelType w:val="hybridMultilevel"/>
    <w:tmpl w:val="986E4BA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E641EA"/>
    <w:multiLevelType w:val="hybridMultilevel"/>
    <w:tmpl w:val="DBF8750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5D8C163B"/>
    <w:multiLevelType w:val="hybridMultilevel"/>
    <w:tmpl w:val="2AF459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EBF163B"/>
    <w:multiLevelType w:val="hybridMultilevel"/>
    <w:tmpl w:val="6522291A"/>
    <w:lvl w:ilvl="0" w:tplc="4D2C15D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5F4B189B"/>
    <w:multiLevelType w:val="hybridMultilevel"/>
    <w:tmpl w:val="2C82BDE8"/>
    <w:lvl w:ilvl="0" w:tplc="B764F796">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DC3E55"/>
    <w:multiLevelType w:val="hybridMultilevel"/>
    <w:tmpl w:val="04DCD0F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0A32645"/>
    <w:multiLevelType w:val="hybridMultilevel"/>
    <w:tmpl w:val="D8D4B7DE"/>
    <w:lvl w:ilvl="0" w:tplc="15BAFF0A">
      <w:start w:val="1"/>
      <w:numFmt w:val="lowerRoman"/>
      <w:lvlText w:val="%1."/>
      <w:lvlJc w:val="right"/>
      <w:pPr>
        <w:ind w:left="90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5" w15:restartNumberingAfterBreak="0">
    <w:nsid w:val="644328EE"/>
    <w:multiLevelType w:val="hybridMultilevel"/>
    <w:tmpl w:val="BD829ACC"/>
    <w:lvl w:ilvl="0" w:tplc="6CEE668E">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6" w15:restartNumberingAfterBreak="0">
    <w:nsid w:val="6B415C60"/>
    <w:multiLevelType w:val="hybridMultilevel"/>
    <w:tmpl w:val="DE3E79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10945EC"/>
    <w:multiLevelType w:val="multilevel"/>
    <w:tmpl w:val="7F86A7B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8" w15:restartNumberingAfterBreak="0">
    <w:nsid w:val="74077C6D"/>
    <w:multiLevelType w:val="multilevel"/>
    <w:tmpl w:val="898085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42D2AE7"/>
    <w:multiLevelType w:val="hybridMultilevel"/>
    <w:tmpl w:val="5B428FDA"/>
    <w:lvl w:ilvl="0" w:tplc="76F03872">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933C70"/>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1" w15:restartNumberingAfterBreak="0">
    <w:nsid w:val="7DBB48DA"/>
    <w:multiLevelType w:val="hybridMultilevel"/>
    <w:tmpl w:val="4E2EA1AE"/>
    <w:lvl w:ilvl="0" w:tplc="158A9AD2">
      <w:start w:val="6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5"/>
  </w:num>
  <w:num w:numId="3">
    <w:abstractNumId w:val="36"/>
  </w:num>
  <w:num w:numId="4">
    <w:abstractNumId w:val="27"/>
  </w:num>
  <w:num w:numId="5">
    <w:abstractNumId w:val="10"/>
  </w:num>
  <w:num w:numId="6">
    <w:abstractNumId w:val="16"/>
  </w:num>
  <w:num w:numId="7">
    <w:abstractNumId w:val="33"/>
  </w:num>
  <w:num w:numId="8">
    <w:abstractNumId w:val="1"/>
  </w:num>
  <w:num w:numId="9">
    <w:abstractNumId w:val="6"/>
  </w:num>
  <w:num w:numId="10">
    <w:abstractNumId w:val="14"/>
  </w:num>
  <w:num w:numId="11">
    <w:abstractNumId w:val="18"/>
  </w:num>
  <w:num w:numId="12">
    <w:abstractNumId w:val="17"/>
  </w:num>
  <w:num w:numId="13">
    <w:abstractNumId w:val="12"/>
  </w:num>
  <w:num w:numId="14">
    <w:abstractNumId w:val="29"/>
  </w:num>
  <w:num w:numId="15">
    <w:abstractNumId w:val="37"/>
  </w:num>
  <w:num w:numId="16">
    <w:abstractNumId w:val="30"/>
  </w:num>
  <w:num w:numId="17">
    <w:abstractNumId w:val="24"/>
  </w:num>
  <w:num w:numId="18">
    <w:abstractNumId w:val="15"/>
  </w:num>
  <w:num w:numId="19">
    <w:abstractNumId w:val="31"/>
  </w:num>
  <w:num w:numId="20">
    <w:abstractNumId w:val="21"/>
  </w:num>
  <w:num w:numId="21">
    <w:abstractNumId w:val="28"/>
  </w:num>
  <w:num w:numId="22">
    <w:abstractNumId w:val="13"/>
  </w:num>
  <w:num w:numId="23">
    <w:abstractNumId w:val="11"/>
  </w:num>
  <w:num w:numId="24">
    <w:abstractNumId w:val="32"/>
  </w:num>
  <w:num w:numId="25">
    <w:abstractNumId w:val="8"/>
  </w:num>
  <w:num w:numId="26">
    <w:abstractNumId w:val="39"/>
  </w:num>
  <w:num w:numId="27">
    <w:abstractNumId w:val="9"/>
  </w:num>
  <w:num w:numId="28">
    <w:abstractNumId w:val="41"/>
  </w:num>
  <w:num w:numId="29">
    <w:abstractNumId w:val="23"/>
  </w:num>
  <w:num w:numId="30">
    <w:abstractNumId w:val="3"/>
  </w:num>
  <w:num w:numId="31">
    <w:abstractNumId w:val="25"/>
  </w:num>
  <w:num w:numId="32">
    <w:abstractNumId w:val="38"/>
  </w:num>
  <w:num w:numId="33">
    <w:abstractNumId w:val="7"/>
  </w:num>
  <w:num w:numId="34">
    <w:abstractNumId w:val="22"/>
  </w:num>
  <w:num w:numId="35">
    <w:abstractNumId w:val="40"/>
  </w:num>
  <w:num w:numId="36">
    <w:abstractNumId w:val="26"/>
  </w:num>
  <w:num w:numId="37">
    <w:abstractNumId w:val="5"/>
  </w:num>
  <w:num w:numId="38">
    <w:abstractNumId w:val="0"/>
  </w:num>
  <w:num w:numId="39">
    <w:abstractNumId w:val="4"/>
  </w:num>
  <w:num w:numId="40">
    <w:abstractNumId w:val="19"/>
  </w:num>
  <w:num w:numId="41">
    <w:abstractNumId w:val="34"/>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7C"/>
    <w:rsid w:val="00031041"/>
    <w:rsid w:val="00067AB9"/>
    <w:rsid w:val="00083761"/>
    <w:rsid w:val="000B511E"/>
    <w:rsid w:val="000D1C19"/>
    <w:rsid w:val="000F08B4"/>
    <w:rsid w:val="000F211C"/>
    <w:rsid w:val="00123F9A"/>
    <w:rsid w:val="001401BB"/>
    <w:rsid w:val="0015049F"/>
    <w:rsid w:val="00154546"/>
    <w:rsid w:val="00173618"/>
    <w:rsid w:val="001D337C"/>
    <w:rsid w:val="001E432F"/>
    <w:rsid w:val="00222782"/>
    <w:rsid w:val="00246F2A"/>
    <w:rsid w:val="002560F9"/>
    <w:rsid w:val="0027440F"/>
    <w:rsid w:val="00284F8D"/>
    <w:rsid w:val="002A36DD"/>
    <w:rsid w:val="002B2B4C"/>
    <w:rsid w:val="002C1587"/>
    <w:rsid w:val="002E0FCA"/>
    <w:rsid w:val="00315E6C"/>
    <w:rsid w:val="00381B88"/>
    <w:rsid w:val="003C600C"/>
    <w:rsid w:val="0040658F"/>
    <w:rsid w:val="00426DEF"/>
    <w:rsid w:val="004453E2"/>
    <w:rsid w:val="00461832"/>
    <w:rsid w:val="0047062F"/>
    <w:rsid w:val="004844A5"/>
    <w:rsid w:val="004A39EC"/>
    <w:rsid w:val="004D608D"/>
    <w:rsid w:val="004D714C"/>
    <w:rsid w:val="004E59CD"/>
    <w:rsid w:val="004F2539"/>
    <w:rsid w:val="00501FBD"/>
    <w:rsid w:val="00506C82"/>
    <w:rsid w:val="00510EF4"/>
    <w:rsid w:val="00561015"/>
    <w:rsid w:val="00576214"/>
    <w:rsid w:val="005A56E4"/>
    <w:rsid w:val="005C1A27"/>
    <w:rsid w:val="005E0671"/>
    <w:rsid w:val="006170D4"/>
    <w:rsid w:val="00655C5F"/>
    <w:rsid w:val="006A7BBA"/>
    <w:rsid w:val="006B1C92"/>
    <w:rsid w:val="006C4404"/>
    <w:rsid w:val="00710A30"/>
    <w:rsid w:val="007815AB"/>
    <w:rsid w:val="007A6E17"/>
    <w:rsid w:val="007B1426"/>
    <w:rsid w:val="007E3030"/>
    <w:rsid w:val="00872CED"/>
    <w:rsid w:val="00874AFD"/>
    <w:rsid w:val="008A0C98"/>
    <w:rsid w:val="009760D9"/>
    <w:rsid w:val="009C2D05"/>
    <w:rsid w:val="009D79FD"/>
    <w:rsid w:val="009E1D3D"/>
    <w:rsid w:val="009E7F37"/>
    <w:rsid w:val="009F6E7D"/>
    <w:rsid w:val="00A42E25"/>
    <w:rsid w:val="00A72534"/>
    <w:rsid w:val="00A963F4"/>
    <w:rsid w:val="00AA4EA0"/>
    <w:rsid w:val="00AB58AB"/>
    <w:rsid w:val="00AC4345"/>
    <w:rsid w:val="00B014C9"/>
    <w:rsid w:val="00B032C1"/>
    <w:rsid w:val="00B2341B"/>
    <w:rsid w:val="00B374BC"/>
    <w:rsid w:val="00B41CBF"/>
    <w:rsid w:val="00B4578A"/>
    <w:rsid w:val="00C15D6C"/>
    <w:rsid w:val="00C31C3C"/>
    <w:rsid w:val="00CA7E8A"/>
    <w:rsid w:val="00D16B5A"/>
    <w:rsid w:val="00D512CB"/>
    <w:rsid w:val="00E41A39"/>
    <w:rsid w:val="00EA1389"/>
    <w:rsid w:val="00EB0154"/>
    <w:rsid w:val="00EB0E15"/>
    <w:rsid w:val="00EB0EAB"/>
    <w:rsid w:val="00EC0AC2"/>
    <w:rsid w:val="00ED34FC"/>
    <w:rsid w:val="00EF28E6"/>
    <w:rsid w:val="00F5096F"/>
    <w:rsid w:val="00F81FC1"/>
    <w:rsid w:val="00FC1548"/>
    <w:rsid w:val="00FC1E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9CB96"/>
  <w15:chartTrackingRefBased/>
  <w15:docId w15:val="{65EAD73B-E9CD-4384-8966-80FB2921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3618"/>
    <w:pPr>
      <w:keepNext/>
      <w:numPr>
        <w:numId w:val="15"/>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173618"/>
    <w:pPr>
      <w:keepNext/>
      <w:numPr>
        <w:ilvl w:val="1"/>
        <w:numId w:val="15"/>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173618"/>
    <w:pPr>
      <w:keepNext/>
      <w:numPr>
        <w:ilvl w:val="2"/>
        <w:numId w:val="15"/>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173618"/>
    <w:pPr>
      <w:keepNext/>
      <w:numPr>
        <w:ilvl w:val="3"/>
        <w:numId w:val="15"/>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173618"/>
    <w:pPr>
      <w:numPr>
        <w:ilvl w:val="4"/>
        <w:numId w:val="15"/>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173618"/>
    <w:pPr>
      <w:numPr>
        <w:ilvl w:val="5"/>
        <w:numId w:val="15"/>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173618"/>
    <w:pPr>
      <w:numPr>
        <w:ilvl w:val="6"/>
        <w:numId w:val="15"/>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173618"/>
    <w:pPr>
      <w:numPr>
        <w:ilvl w:val="7"/>
        <w:numId w:val="15"/>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173618"/>
    <w:pPr>
      <w:numPr>
        <w:ilvl w:val="8"/>
        <w:numId w:val="15"/>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9CD"/>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083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761"/>
    <w:rPr>
      <w:rFonts w:ascii="Segoe UI" w:hAnsi="Segoe UI" w:cs="Segoe UI"/>
      <w:sz w:val="18"/>
      <w:szCs w:val="18"/>
    </w:rPr>
  </w:style>
  <w:style w:type="character" w:customStyle="1" w:styleId="Heading1Char">
    <w:name w:val="Heading 1 Char"/>
    <w:basedOn w:val="DefaultParagraphFont"/>
    <w:link w:val="Heading1"/>
    <w:uiPriority w:val="9"/>
    <w:rsid w:val="00173618"/>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173618"/>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173618"/>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173618"/>
    <w:rPr>
      <w:rFonts w:eastAsiaTheme="minorEastAsia"/>
      <w:b/>
      <w:bCs/>
      <w:sz w:val="28"/>
      <w:szCs w:val="28"/>
      <w:lang w:val="en-US"/>
    </w:rPr>
  </w:style>
  <w:style w:type="character" w:customStyle="1" w:styleId="Heading5Char">
    <w:name w:val="Heading 5 Char"/>
    <w:basedOn w:val="DefaultParagraphFont"/>
    <w:link w:val="Heading5"/>
    <w:uiPriority w:val="9"/>
    <w:semiHidden/>
    <w:rsid w:val="00173618"/>
    <w:rPr>
      <w:rFonts w:eastAsiaTheme="minorEastAsia"/>
      <w:b/>
      <w:bCs/>
      <w:i/>
      <w:iCs/>
      <w:sz w:val="26"/>
      <w:szCs w:val="26"/>
      <w:lang w:val="en-US"/>
    </w:rPr>
  </w:style>
  <w:style w:type="character" w:customStyle="1" w:styleId="Heading6Char">
    <w:name w:val="Heading 6 Char"/>
    <w:basedOn w:val="DefaultParagraphFont"/>
    <w:link w:val="Heading6"/>
    <w:rsid w:val="00173618"/>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73618"/>
    <w:rPr>
      <w:rFonts w:eastAsiaTheme="minorEastAsia"/>
      <w:sz w:val="24"/>
      <w:szCs w:val="24"/>
      <w:lang w:val="en-US"/>
    </w:rPr>
  </w:style>
  <w:style w:type="character" w:customStyle="1" w:styleId="Heading8Char">
    <w:name w:val="Heading 8 Char"/>
    <w:basedOn w:val="DefaultParagraphFont"/>
    <w:link w:val="Heading8"/>
    <w:uiPriority w:val="9"/>
    <w:semiHidden/>
    <w:rsid w:val="00173618"/>
    <w:rPr>
      <w:rFonts w:eastAsiaTheme="minorEastAsia"/>
      <w:i/>
      <w:iCs/>
      <w:sz w:val="24"/>
      <w:szCs w:val="24"/>
      <w:lang w:val="en-US"/>
    </w:rPr>
  </w:style>
  <w:style w:type="character" w:customStyle="1" w:styleId="Heading9Char">
    <w:name w:val="Heading 9 Char"/>
    <w:basedOn w:val="DefaultParagraphFont"/>
    <w:link w:val="Heading9"/>
    <w:uiPriority w:val="9"/>
    <w:semiHidden/>
    <w:rsid w:val="00173618"/>
    <w:rPr>
      <w:rFonts w:asciiTheme="majorHAnsi" w:eastAsiaTheme="majorEastAsia" w:hAnsiTheme="majorHAnsi" w:cstheme="majorBidi"/>
      <w:lang w:val="en-US"/>
    </w:rPr>
  </w:style>
  <w:style w:type="paragraph" w:styleId="ListParagraph">
    <w:name w:val="List Paragraph"/>
    <w:basedOn w:val="Normal"/>
    <w:uiPriority w:val="34"/>
    <w:qFormat/>
    <w:rsid w:val="00173618"/>
    <w:pPr>
      <w:ind w:left="720"/>
      <w:contextualSpacing/>
    </w:pPr>
  </w:style>
  <w:style w:type="paragraph" w:styleId="NormalWeb">
    <w:name w:val="Normal (Web)"/>
    <w:basedOn w:val="Normal"/>
    <w:uiPriority w:val="99"/>
    <w:semiHidden/>
    <w:unhideWhenUsed/>
    <w:rsid w:val="004A39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4A39EC"/>
    <w:rPr>
      <w:color w:val="0000FF"/>
      <w:u w:val="single"/>
    </w:rPr>
  </w:style>
  <w:style w:type="character" w:customStyle="1" w:styleId="wb-inv">
    <w:name w:val="wb-inv"/>
    <w:basedOn w:val="DefaultParagraphFont"/>
    <w:rsid w:val="004A39EC"/>
  </w:style>
  <w:style w:type="paragraph" w:styleId="Header">
    <w:name w:val="header"/>
    <w:basedOn w:val="Normal"/>
    <w:link w:val="HeaderChar"/>
    <w:uiPriority w:val="99"/>
    <w:unhideWhenUsed/>
    <w:rsid w:val="004D6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08D"/>
  </w:style>
  <w:style w:type="paragraph" w:styleId="Footer">
    <w:name w:val="footer"/>
    <w:basedOn w:val="Normal"/>
    <w:link w:val="FooterChar"/>
    <w:uiPriority w:val="99"/>
    <w:unhideWhenUsed/>
    <w:rsid w:val="004D6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421925">
      <w:bodyDiv w:val="1"/>
      <w:marLeft w:val="0"/>
      <w:marRight w:val="0"/>
      <w:marTop w:val="0"/>
      <w:marBottom w:val="0"/>
      <w:divBdr>
        <w:top w:val="none" w:sz="0" w:space="0" w:color="auto"/>
        <w:left w:val="none" w:sz="0" w:space="0" w:color="auto"/>
        <w:bottom w:val="none" w:sz="0" w:space="0" w:color="auto"/>
        <w:right w:val="none" w:sz="0" w:space="0" w:color="auto"/>
      </w:divBdr>
    </w:div>
    <w:div w:id="157601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452D8-1A54-4DB9-BAAA-1B0CA04A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Zee</dc:creator>
  <cp:keywords/>
  <dc:description/>
  <cp:lastModifiedBy>Don Conway</cp:lastModifiedBy>
  <cp:revision>2</cp:revision>
  <cp:lastPrinted>2018-08-13T17:45:00Z</cp:lastPrinted>
  <dcterms:created xsi:type="dcterms:W3CDTF">2018-09-20T19:10:00Z</dcterms:created>
  <dcterms:modified xsi:type="dcterms:W3CDTF">2018-09-20T19:10:00Z</dcterms:modified>
</cp:coreProperties>
</file>